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44189" w14:textId="715D334D" w:rsidR="00E3768E" w:rsidRPr="009760F8" w:rsidRDefault="009760F8" w:rsidP="00E3768E">
      <w:pPr>
        <w:pStyle w:val="berschrift2"/>
        <w:spacing w:line="360" w:lineRule="auto"/>
        <w:rPr>
          <w:rFonts w:ascii="Times New Roman" w:hAnsi="Times New Roman" w:cs="Times New Roman"/>
          <w:b/>
          <w:bCs/>
          <w:color w:val="auto"/>
        </w:rPr>
      </w:pPr>
      <w:r w:rsidRPr="009760F8">
        <w:rPr>
          <w:rFonts w:ascii="Times New Roman" w:hAnsi="Times New Roman" w:cs="Times New Roman"/>
          <w:b/>
          <w:bCs/>
          <w:color w:val="auto"/>
        </w:rPr>
        <w:t>Literatur</w:t>
      </w:r>
    </w:p>
    <w:p w14:paraId="14C8D7D0" w14:textId="77777777" w:rsidR="00E3768E" w:rsidRPr="00E3768E" w:rsidRDefault="00E3768E" w:rsidP="00E3768E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lang w:val="en-US"/>
        </w:rPr>
      </w:pPr>
      <w:r w:rsidRPr="00BC105B">
        <w:rPr>
          <w:rFonts w:ascii="Times New Roman" w:hAnsi="Times New Roman" w:cs="Times New Roman"/>
        </w:rPr>
        <w:fldChar w:fldCharType="begin" w:fldLock="1"/>
      </w:r>
      <w:r w:rsidRPr="00E3768E">
        <w:rPr>
          <w:rFonts w:ascii="Times New Roman" w:hAnsi="Times New Roman" w:cs="Times New Roman"/>
        </w:rPr>
        <w:instrText xml:space="preserve">ADDIN Mendeley Bibliography CSL_BIBLIOGRAPHY </w:instrText>
      </w:r>
      <w:r w:rsidRPr="00BC105B">
        <w:rPr>
          <w:rFonts w:ascii="Times New Roman" w:hAnsi="Times New Roman" w:cs="Times New Roman"/>
        </w:rPr>
        <w:fldChar w:fldCharType="separate"/>
      </w:r>
      <w:r w:rsidRPr="00E3768E">
        <w:rPr>
          <w:rFonts w:ascii="Times New Roman" w:hAnsi="Times New Roman" w:cs="Times New Roman"/>
          <w:noProof/>
        </w:rPr>
        <w:t xml:space="preserve">1. </w:t>
      </w:r>
      <w:r w:rsidRPr="00E3768E">
        <w:rPr>
          <w:rFonts w:ascii="Times New Roman" w:hAnsi="Times New Roman" w:cs="Times New Roman"/>
          <w:noProof/>
        </w:rPr>
        <w:tab/>
        <w:t>Tripp D. Critica</w:t>
      </w:r>
      <w:r w:rsidRPr="00E3768E">
        <w:rPr>
          <w:rFonts w:ascii="Times New Roman" w:hAnsi="Times New Roman" w:cs="Times New Roman"/>
          <w:noProof/>
          <w:lang w:val="en-US"/>
        </w:rPr>
        <w:t xml:space="preserve">l incidents in teaching (classic edition): Developing professional judgement. Routledge; 2011. </w:t>
      </w:r>
    </w:p>
    <w:p w14:paraId="125E77DB" w14:textId="0D6719D2" w:rsidR="00E3768E" w:rsidRPr="00E3768E" w:rsidRDefault="00E3768E" w:rsidP="00E3768E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</w:rPr>
      </w:pPr>
      <w:r w:rsidRPr="00E3768E">
        <w:rPr>
          <w:rFonts w:ascii="Times New Roman" w:hAnsi="Times New Roman" w:cs="Times New Roman"/>
          <w:noProof/>
        </w:rPr>
        <w:t xml:space="preserve">2. </w:t>
      </w:r>
      <w:r w:rsidRPr="00E3768E">
        <w:rPr>
          <w:rFonts w:ascii="Times New Roman" w:hAnsi="Times New Roman" w:cs="Times New Roman"/>
          <w:noProof/>
        </w:rPr>
        <w:tab/>
      </w:r>
      <w:r w:rsidRPr="00E3768E">
        <w:rPr>
          <w:rFonts w:ascii="Times New Roman" w:eastAsia="SimSun" w:hAnsi="Times New Roman" w:cs="Times New Roman"/>
        </w:rPr>
        <w:t>Löffler-Stastka H, Fink B, Franz J, Lenz G, Matuszak-Luss K, Sachs G, Tölk A, Wagner E, Aigner M. „Basiscurriculum in psychotherapeutischer Medizin“: Psychotherapeutische Ausbildung in der Psychiatrie – ein Beginn. Psychiatrie und Psychotherapie 2011;7</w:t>
      </w:r>
      <w:r>
        <w:rPr>
          <w:rFonts w:ascii="Times New Roman" w:eastAsia="SimSun" w:hAnsi="Times New Roman" w:cs="Times New Roman"/>
        </w:rPr>
        <w:t>:</w:t>
      </w:r>
      <w:r w:rsidRPr="00E3768E">
        <w:rPr>
          <w:rFonts w:ascii="Times New Roman" w:eastAsia="SimSun" w:hAnsi="Times New Roman" w:cs="Times New Roman"/>
        </w:rPr>
        <w:t>20-26. DOI:10.1007/s11326-011-0147-8</w:t>
      </w:r>
    </w:p>
    <w:p w14:paraId="780C08DF" w14:textId="144FF54C" w:rsidR="00E3768E" w:rsidRPr="00E3768E" w:rsidRDefault="00E3768E" w:rsidP="00E3768E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lang w:val="en-US"/>
        </w:rPr>
      </w:pPr>
      <w:r w:rsidRPr="00E3768E">
        <w:rPr>
          <w:rFonts w:ascii="Times New Roman" w:hAnsi="Times New Roman" w:cs="Times New Roman"/>
          <w:noProof/>
        </w:rPr>
        <w:t>3.</w:t>
      </w:r>
      <w:r w:rsidR="009760F8">
        <w:rPr>
          <w:rFonts w:ascii="Times New Roman" w:hAnsi="Times New Roman" w:cs="Times New Roman"/>
          <w:noProof/>
        </w:rPr>
        <w:tab/>
      </w:r>
      <w:r w:rsidRPr="00E3768E">
        <w:rPr>
          <w:rFonts w:ascii="Times New Roman" w:hAnsi="Times New Roman" w:cs="Times New Roman"/>
          <w:noProof/>
        </w:rPr>
        <w:t xml:space="preserve">Cross KP. </w:t>
      </w:r>
      <w:r w:rsidRPr="00E3768E">
        <w:rPr>
          <w:rFonts w:ascii="Times New Roman" w:hAnsi="Times New Roman" w:cs="Times New Roman"/>
          <w:noProof/>
          <w:lang w:val="en-US"/>
        </w:rPr>
        <w:t xml:space="preserve">Adults as Learners. Increasing Participation and Facilitating Learning. 1981; </w:t>
      </w:r>
    </w:p>
    <w:p w14:paraId="00BD49B4" w14:textId="58259484" w:rsidR="00E3768E" w:rsidRPr="00E3768E" w:rsidRDefault="00E3768E" w:rsidP="00E3768E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noProof/>
          <w:lang w:val="en-US"/>
        </w:rPr>
        <w:t>4</w:t>
      </w:r>
      <w:r w:rsidRPr="00E3768E">
        <w:rPr>
          <w:rFonts w:ascii="Times New Roman" w:hAnsi="Times New Roman" w:cs="Times New Roman"/>
          <w:noProof/>
          <w:lang w:val="en-US"/>
        </w:rPr>
        <w:t xml:space="preserve">. </w:t>
      </w:r>
      <w:r w:rsidRPr="00E3768E">
        <w:rPr>
          <w:rFonts w:ascii="Times New Roman" w:hAnsi="Times New Roman" w:cs="Times New Roman"/>
          <w:noProof/>
          <w:lang w:val="en-US"/>
        </w:rPr>
        <w:tab/>
        <w:t xml:space="preserve">Knox AB. Proficiency theory of adult learning. Contemp Educ Psychol. 1980;5(4):378–404. </w:t>
      </w:r>
    </w:p>
    <w:p w14:paraId="78C12713" w14:textId="2CFBD691" w:rsidR="00E3768E" w:rsidRPr="00E3768E" w:rsidRDefault="00E3768E" w:rsidP="00E3768E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noProof/>
          <w:lang w:val="en-US"/>
        </w:rPr>
        <w:t>5</w:t>
      </w:r>
      <w:r w:rsidRPr="00E3768E">
        <w:rPr>
          <w:rFonts w:ascii="Times New Roman" w:hAnsi="Times New Roman" w:cs="Times New Roman"/>
          <w:noProof/>
          <w:lang w:val="en-US"/>
        </w:rPr>
        <w:t xml:space="preserve">. </w:t>
      </w:r>
      <w:r w:rsidRPr="00E3768E">
        <w:rPr>
          <w:rFonts w:ascii="Times New Roman" w:hAnsi="Times New Roman" w:cs="Times New Roman"/>
          <w:noProof/>
          <w:lang w:val="en-US"/>
        </w:rPr>
        <w:tab/>
        <w:t xml:space="preserve">McClusky HY. An approach to a differential psychology of the adult potential. 1970. </w:t>
      </w:r>
    </w:p>
    <w:p w14:paraId="2504F5F2" w14:textId="7FFA13CA" w:rsidR="00E3768E" w:rsidRPr="00E3768E" w:rsidRDefault="00E3768E" w:rsidP="00E3768E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noProof/>
          <w:lang w:val="en-US"/>
        </w:rPr>
        <w:t>6</w:t>
      </w:r>
      <w:r w:rsidRPr="00E3768E">
        <w:rPr>
          <w:rFonts w:ascii="Times New Roman" w:hAnsi="Times New Roman" w:cs="Times New Roman"/>
          <w:noProof/>
          <w:lang w:val="en-US"/>
        </w:rPr>
        <w:t xml:space="preserve">. </w:t>
      </w:r>
      <w:r w:rsidRPr="00E3768E">
        <w:rPr>
          <w:rFonts w:ascii="Times New Roman" w:hAnsi="Times New Roman" w:cs="Times New Roman"/>
          <w:noProof/>
          <w:lang w:val="en-US"/>
        </w:rPr>
        <w:tab/>
        <w:t xml:space="preserve">Mezirow J. A critical theory of adult learning and education. Adult Educ. 1981;32(1):3–24. </w:t>
      </w:r>
    </w:p>
    <w:p w14:paraId="4A5C1576" w14:textId="51BD7F5C" w:rsidR="00E3768E" w:rsidRPr="00E3768E" w:rsidRDefault="00E3768E" w:rsidP="00E3768E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noProof/>
          <w:lang w:val="en-US"/>
        </w:rPr>
        <w:t>7</w:t>
      </w:r>
      <w:r w:rsidRPr="00E3768E">
        <w:rPr>
          <w:rFonts w:ascii="Times New Roman" w:hAnsi="Times New Roman" w:cs="Times New Roman"/>
          <w:noProof/>
          <w:lang w:val="en-US"/>
        </w:rPr>
        <w:t xml:space="preserve">. </w:t>
      </w:r>
      <w:r w:rsidRPr="00E3768E">
        <w:rPr>
          <w:rFonts w:ascii="Times New Roman" w:hAnsi="Times New Roman" w:cs="Times New Roman"/>
          <w:noProof/>
          <w:lang w:val="en-US"/>
        </w:rPr>
        <w:tab/>
        <w:t xml:space="preserve">Freire P. Pedagogy of the Oppressed (Herder and Herder, New York). New York: Herder &amp; Herder; 1970. </w:t>
      </w:r>
    </w:p>
    <w:p w14:paraId="49B033D2" w14:textId="3D9E88B8" w:rsidR="00E3768E" w:rsidRPr="00E3768E" w:rsidRDefault="00E3768E" w:rsidP="00E3768E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noProof/>
          <w:lang w:val="en-US"/>
        </w:rPr>
        <w:t>8</w:t>
      </w:r>
      <w:r w:rsidRPr="00E3768E">
        <w:rPr>
          <w:rFonts w:ascii="Times New Roman" w:hAnsi="Times New Roman" w:cs="Times New Roman"/>
          <w:noProof/>
          <w:lang w:val="en-US"/>
        </w:rPr>
        <w:t xml:space="preserve">. </w:t>
      </w:r>
      <w:r w:rsidRPr="00E3768E">
        <w:rPr>
          <w:rFonts w:ascii="Times New Roman" w:hAnsi="Times New Roman" w:cs="Times New Roman"/>
          <w:noProof/>
          <w:lang w:val="en-US"/>
        </w:rPr>
        <w:tab/>
        <w:t xml:space="preserve">Merriam SB, Caffarella RS, Baumgartner LM. Learning in adulthood: A comprehensive guide. 2007; </w:t>
      </w:r>
    </w:p>
    <w:p w14:paraId="07C0E4F8" w14:textId="5C4094EF" w:rsidR="00E3768E" w:rsidRPr="00E3768E" w:rsidRDefault="00E3768E" w:rsidP="00E3768E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noProof/>
          <w:lang w:val="en-US"/>
        </w:rPr>
        <w:t>9</w:t>
      </w:r>
      <w:r w:rsidRPr="00E3768E">
        <w:rPr>
          <w:rFonts w:ascii="Times New Roman" w:hAnsi="Times New Roman" w:cs="Times New Roman"/>
          <w:noProof/>
          <w:lang w:val="en-US"/>
        </w:rPr>
        <w:t xml:space="preserve">. </w:t>
      </w:r>
      <w:r w:rsidRPr="00E3768E">
        <w:rPr>
          <w:rFonts w:ascii="Times New Roman" w:hAnsi="Times New Roman" w:cs="Times New Roman"/>
          <w:noProof/>
          <w:lang w:val="en-US"/>
        </w:rPr>
        <w:tab/>
        <w:t xml:space="preserve">Merriam SB. Adult learning and theory building: A review. Adult Educ Q. 1987;37(4):187–98. </w:t>
      </w:r>
    </w:p>
    <w:p w14:paraId="0E1CC43B" w14:textId="296E5656" w:rsidR="00E3768E" w:rsidRPr="00E3768E" w:rsidRDefault="00E3768E" w:rsidP="00E3768E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noProof/>
          <w:lang w:val="en-US"/>
        </w:rPr>
        <w:t>10</w:t>
      </w:r>
      <w:r w:rsidRPr="00E3768E">
        <w:rPr>
          <w:rFonts w:ascii="Times New Roman" w:hAnsi="Times New Roman" w:cs="Times New Roman"/>
          <w:noProof/>
          <w:lang w:val="en-US"/>
        </w:rPr>
        <w:t xml:space="preserve">. </w:t>
      </w:r>
      <w:r w:rsidRPr="00E3768E">
        <w:rPr>
          <w:rFonts w:ascii="Times New Roman" w:hAnsi="Times New Roman" w:cs="Times New Roman"/>
          <w:noProof/>
          <w:lang w:val="en-US"/>
        </w:rPr>
        <w:tab/>
        <w:t xml:space="preserve">Knowles MS. The Modern Practice of Adult Education: From Pedagogy to Andragogy: Revised and Updates. Adult Education; 1980. </w:t>
      </w:r>
    </w:p>
    <w:p w14:paraId="00A0BF83" w14:textId="7732AF60" w:rsidR="00E3768E" w:rsidRPr="00E3768E" w:rsidRDefault="00E3768E" w:rsidP="00E3768E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lang w:val="en-US"/>
        </w:rPr>
      </w:pPr>
      <w:r w:rsidRPr="00E3768E">
        <w:rPr>
          <w:rFonts w:ascii="Times New Roman" w:hAnsi="Times New Roman" w:cs="Times New Roman"/>
          <w:noProof/>
          <w:lang w:val="en-US"/>
        </w:rPr>
        <w:t>1</w:t>
      </w:r>
      <w:r>
        <w:rPr>
          <w:rFonts w:ascii="Times New Roman" w:hAnsi="Times New Roman" w:cs="Times New Roman"/>
          <w:noProof/>
          <w:lang w:val="en-US"/>
        </w:rPr>
        <w:t>1</w:t>
      </w:r>
      <w:r w:rsidRPr="00E3768E">
        <w:rPr>
          <w:rFonts w:ascii="Times New Roman" w:hAnsi="Times New Roman" w:cs="Times New Roman"/>
          <w:noProof/>
          <w:lang w:val="en-US"/>
        </w:rPr>
        <w:t xml:space="preserve">. </w:t>
      </w:r>
      <w:r w:rsidRPr="00E3768E">
        <w:rPr>
          <w:rFonts w:ascii="Times New Roman" w:hAnsi="Times New Roman" w:cs="Times New Roman"/>
          <w:noProof/>
          <w:lang w:val="en-US"/>
        </w:rPr>
        <w:tab/>
        <w:t xml:space="preserve">Swanwick T. Understanding Medical Education Second edition. 2014. </w:t>
      </w:r>
    </w:p>
    <w:p w14:paraId="31DFC148" w14:textId="16F8577F" w:rsidR="00E3768E" w:rsidRPr="00E3768E" w:rsidRDefault="00E3768E" w:rsidP="00E3768E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lang w:val="en-US"/>
        </w:rPr>
      </w:pPr>
      <w:r w:rsidRPr="00E3768E">
        <w:rPr>
          <w:rFonts w:ascii="Times New Roman" w:hAnsi="Times New Roman" w:cs="Times New Roman"/>
          <w:noProof/>
          <w:lang w:val="en-US"/>
        </w:rPr>
        <w:t>1</w:t>
      </w:r>
      <w:r>
        <w:rPr>
          <w:rFonts w:ascii="Times New Roman" w:hAnsi="Times New Roman" w:cs="Times New Roman"/>
          <w:noProof/>
          <w:lang w:val="en-US"/>
        </w:rPr>
        <w:t>2</w:t>
      </w:r>
      <w:r w:rsidRPr="00E3768E">
        <w:rPr>
          <w:rFonts w:ascii="Times New Roman" w:hAnsi="Times New Roman" w:cs="Times New Roman"/>
          <w:noProof/>
          <w:lang w:val="en-US"/>
        </w:rPr>
        <w:t xml:space="preserve">. </w:t>
      </w:r>
      <w:r w:rsidRPr="00E3768E">
        <w:rPr>
          <w:rFonts w:ascii="Times New Roman" w:hAnsi="Times New Roman" w:cs="Times New Roman"/>
          <w:noProof/>
          <w:lang w:val="en-US"/>
        </w:rPr>
        <w:tab/>
        <w:t xml:space="preserve">Papert S. The children’s machine: Rethinking school in the age of the computer. ERIC; 1993. </w:t>
      </w:r>
    </w:p>
    <w:p w14:paraId="7006C5F0" w14:textId="77930076" w:rsidR="00E3768E" w:rsidRPr="00E3768E" w:rsidRDefault="00E3768E" w:rsidP="00E3768E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lang w:val="en-US"/>
        </w:rPr>
      </w:pPr>
      <w:r w:rsidRPr="00E3768E">
        <w:rPr>
          <w:rFonts w:ascii="Times New Roman" w:hAnsi="Times New Roman" w:cs="Times New Roman"/>
          <w:noProof/>
          <w:lang w:val="en-US"/>
        </w:rPr>
        <w:t>1</w:t>
      </w:r>
      <w:r>
        <w:rPr>
          <w:rFonts w:ascii="Times New Roman" w:hAnsi="Times New Roman" w:cs="Times New Roman"/>
          <w:noProof/>
          <w:lang w:val="en-US"/>
        </w:rPr>
        <w:t>3</w:t>
      </w:r>
      <w:r w:rsidRPr="00E3768E">
        <w:rPr>
          <w:rFonts w:ascii="Times New Roman" w:hAnsi="Times New Roman" w:cs="Times New Roman"/>
          <w:noProof/>
          <w:lang w:val="en-US"/>
        </w:rPr>
        <w:t xml:space="preserve">. </w:t>
      </w:r>
      <w:r w:rsidRPr="00E3768E">
        <w:rPr>
          <w:rFonts w:ascii="Times New Roman" w:hAnsi="Times New Roman" w:cs="Times New Roman"/>
          <w:noProof/>
          <w:lang w:val="en-US"/>
        </w:rPr>
        <w:tab/>
        <w:t>Coffield F, Moseley D, Hall E, Ecclestone K. Learning styles and pedagogy in post-16 learning: a systematic and critical review | VOCEDplus, the international tertiary education and research database [Internet]. 2004 [cited 2020 Mar 27]. Available from: https://www.voced.edu.au/content/ngv%3A13692</w:t>
      </w:r>
    </w:p>
    <w:p w14:paraId="4EE48B46" w14:textId="69CB779D" w:rsidR="00E3768E" w:rsidRPr="00E3768E" w:rsidRDefault="00E3768E" w:rsidP="00E3768E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lang w:val="en-US"/>
        </w:rPr>
      </w:pPr>
      <w:r w:rsidRPr="00E3768E">
        <w:rPr>
          <w:rFonts w:ascii="Times New Roman" w:hAnsi="Times New Roman" w:cs="Times New Roman"/>
          <w:noProof/>
          <w:lang w:val="en-US"/>
        </w:rPr>
        <w:t>1</w:t>
      </w:r>
      <w:r>
        <w:rPr>
          <w:rFonts w:ascii="Times New Roman" w:hAnsi="Times New Roman" w:cs="Times New Roman"/>
          <w:noProof/>
          <w:lang w:val="en-US"/>
        </w:rPr>
        <w:t>4</w:t>
      </w:r>
      <w:r w:rsidRPr="00E3768E">
        <w:rPr>
          <w:rFonts w:ascii="Times New Roman" w:hAnsi="Times New Roman" w:cs="Times New Roman"/>
          <w:noProof/>
          <w:lang w:val="en-US"/>
        </w:rPr>
        <w:t xml:space="preserve">. </w:t>
      </w:r>
      <w:r w:rsidRPr="00E3768E">
        <w:rPr>
          <w:rFonts w:ascii="Times New Roman" w:hAnsi="Times New Roman" w:cs="Times New Roman"/>
          <w:noProof/>
          <w:lang w:val="en-US"/>
        </w:rPr>
        <w:tab/>
        <w:t xml:space="preserve">Rooney JE. Knowledge infusion. Assoc Manage. 2003;55(5):26. </w:t>
      </w:r>
    </w:p>
    <w:p w14:paraId="30BFE10F" w14:textId="7425CE26" w:rsidR="00E3768E" w:rsidRPr="00E3768E" w:rsidRDefault="00E3768E" w:rsidP="00E3768E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lang w:val="en-US"/>
        </w:rPr>
      </w:pPr>
      <w:r w:rsidRPr="00E3768E">
        <w:rPr>
          <w:rFonts w:ascii="Times New Roman" w:hAnsi="Times New Roman" w:cs="Times New Roman"/>
          <w:noProof/>
          <w:lang w:val="en-US"/>
        </w:rPr>
        <w:t>1</w:t>
      </w:r>
      <w:r>
        <w:rPr>
          <w:rFonts w:ascii="Times New Roman" w:hAnsi="Times New Roman" w:cs="Times New Roman"/>
          <w:noProof/>
          <w:lang w:val="en-US"/>
        </w:rPr>
        <w:t>5</w:t>
      </w:r>
      <w:r w:rsidRPr="00E3768E">
        <w:rPr>
          <w:rFonts w:ascii="Times New Roman" w:hAnsi="Times New Roman" w:cs="Times New Roman"/>
          <w:noProof/>
          <w:lang w:val="en-US"/>
        </w:rPr>
        <w:t xml:space="preserve">. </w:t>
      </w:r>
      <w:r w:rsidRPr="00E3768E">
        <w:rPr>
          <w:rFonts w:ascii="Times New Roman" w:hAnsi="Times New Roman" w:cs="Times New Roman"/>
          <w:noProof/>
          <w:lang w:val="en-US"/>
        </w:rPr>
        <w:tab/>
        <w:t xml:space="preserve">Ross B, Gage K. Global perspectives on blending learning. Handb Blended Learn Bonk, JC, Graham, RC, Eds. 2006;155–68. </w:t>
      </w:r>
    </w:p>
    <w:p w14:paraId="4C29D41D" w14:textId="01AFC195" w:rsidR="00E3768E" w:rsidRPr="00E3768E" w:rsidRDefault="00E3768E" w:rsidP="00E3768E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lang w:val="en-US"/>
        </w:rPr>
      </w:pPr>
      <w:r w:rsidRPr="00E3768E">
        <w:rPr>
          <w:rFonts w:ascii="Times New Roman" w:hAnsi="Times New Roman" w:cs="Times New Roman"/>
          <w:noProof/>
          <w:lang w:val="en-US"/>
        </w:rPr>
        <w:t>1</w:t>
      </w:r>
      <w:r>
        <w:rPr>
          <w:rFonts w:ascii="Times New Roman" w:hAnsi="Times New Roman" w:cs="Times New Roman"/>
          <w:noProof/>
          <w:lang w:val="en-US"/>
        </w:rPr>
        <w:t>6</w:t>
      </w:r>
      <w:r w:rsidRPr="00E3768E">
        <w:rPr>
          <w:rFonts w:ascii="Times New Roman" w:hAnsi="Times New Roman" w:cs="Times New Roman"/>
          <w:noProof/>
          <w:lang w:val="en-US"/>
        </w:rPr>
        <w:t xml:space="preserve">. </w:t>
      </w:r>
      <w:r w:rsidRPr="00E3768E">
        <w:rPr>
          <w:rFonts w:ascii="Times New Roman" w:hAnsi="Times New Roman" w:cs="Times New Roman"/>
          <w:noProof/>
          <w:lang w:val="en-US"/>
        </w:rPr>
        <w:tab/>
        <w:t xml:space="preserve">Garrison DR, Kanuka H. Blended learning: Uncovering its transformative potential in higher education. </w:t>
      </w:r>
    </w:p>
    <w:p w14:paraId="7BBB4A4D" w14:textId="3C40CD0C" w:rsidR="00E3768E" w:rsidRPr="00E3768E" w:rsidRDefault="00E3768E" w:rsidP="00E3768E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lang w:val="en-US"/>
        </w:rPr>
      </w:pPr>
      <w:r w:rsidRPr="00E3768E">
        <w:rPr>
          <w:rFonts w:ascii="Times New Roman" w:hAnsi="Times New Roman" w:cs="Times New Roman"/>
          <w:noProof/>
          <w:lang w:val="en-US"/>
        </w:rPr>
        <w:t>1</w:t>
      </w:r>
      <w:r>
        <w:rPr>
          <w:rFonts w:ascii="Times New Roman" w:hAnsi="Times New Roman" w:cs="Times New Roman"/>
          <w:noProof/>
          <w:lang w:val="en-US"/>
        </w:rPr>
        <w:t>7</w:t>
      </w:r>
      <w:r w:rsidRPr="00E3768E">
        <w:rPr>
          <w:rFonts w:ascii="Times New Roman" w:hAnsi="Times New Roman" w:cs="Times New Roman"/>
          <w:noProof/>
          <w:lang w:val="en-US"/>
        </w:rPr>
        <w:t xml:space="preserve">. </w:t>
      </w:r>
      <w:r w:rsidRPr="00E3768E">
        <w:rPr>
          <w:rFonts w:ascii="Times New Roman" w:hAnsi="Times New Roman" w:cs="Times New Roman"/>
          <w:noProof/>
          <w:lang w:val="en-US"/>
        </w:rPr>
        <w:tab/>
        <w:t xml:space="preserve">Garrison DR, Archer W. A Transactional Perspective on Teaching and Learning: A </w:t>
      </w:r>
      <w:r w:rsidRPr="00E3768E">
        <w:rPr>
          <w:rFonts w:ascii="Times New Roman" w:hAnsi="Times New Roman" w:cs="Times New Roman"/>
          <w:noProof/>
          <w:lang w:val="en-US"/>
        </w:rPr>
        <w:lastRenderedPageBreak/>
        <w:t xml:space="preserve">Framework for Adult and Higher Education. Advances in Learning and Instruction Series. ERIC; 2000. </w:t>
      </w:r>
    </w:p>
    <w:p w14:paraId="5B1E7025" w14:textId="3208DE72" w:rsidR="00E3768E" w:rsidRPr="00E3768E" w:rsidRDefault="00E3768E" w:rsidP="00E3768E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lang w:val="en-US"/>
        </w:rPr>
      </w:pPr>
      <w:r w:rsidRPr="00E3768E">
        <w:rPr>
          <w:rFonts w:ascii="Times New Roman" w:hAnsi="Times New Roman" w:cs="Times New Roman"/>
          <w:noProof/>
          <w:lang w:val="en-US"/>
        </w:rPr>
        <w:t>1</w:t>
      </w:r>
      <w:r>
        <w:rPr>
          <w:rFonts w:ascii="Times New Roman" w:hAnsi="Times New Roman" w:cs="Times New Roman"/>
          <w:noProof/>
          <w:lang w:val="en-US"/>
        </w:rPr>
        <w:t>8</w:t>
      </w:r>
      <w:r w:rsidRPr="00E3768E">
        <w:rPr>
          <w:rFonts w:ascii="Times New Roman" w:hAnsi="Times New Roman" w:cs="Times New Roman"/>
          <w:noProof/>
          <w:lang w:val="en-US"/>
        </w:rPr>
        <w:t xml:space="preserve">. </w:t>
      </w:r>
      <w:r w:rsidRPr="00E3768E">
        <w:rPr>
          <w:rFonts w:ascii="Times New Roman" w:hAnsi="Times New Roman" w:cs="Times New Roman"/>
          <w:noProof/>
          <w:lang w:val="en-US"/>
        </w:rPr>
        <w:tab/>
        <w:t xml:space="preserve">Sharpe R, Benfield G, Roberts G, Francis R. The undergraduate experience of blended e-learning: a review of UK literature and practice. High Educ Acad. 2006;1–103. </w:t>
      </w:r>
    </w:p>
    <w:p w14:paraId="39C1252A" w14:textId="5CDF7533" w:rsidR="00E3768E" w:rsidRPr="00E3768E" w:rsidRDefault="00E3768E" w:rsidP="00E3768E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lang w:val="en-US"/>
        </w:rPr>
      </w:pPr>
      <w:r w:rsidRPr="00E3768E">
        <w:rPr>
          <w:rFonts w:ascii="Times New Roman" w:hAnsi="Times New Roman" w:cs="Times New Roman"/>
          <w:noProof/>
          <w:lang w:val="en-US"/>
        </w:rPr>
        <w:t>1</w:t>
      </w:r>
      <w:r>
        <w:rPr>
          <w:rFonts w:ascii="Times New Roman" w:hAnsi="Times New Roman" w:cs="Times New Roman"/>
          <w:noProof/>
          <w:lang w:val="en-US"/>
        </w:rPr>
        <w:t>9</w:t>
      </w:r>
      <w:r w:rsidRPr="00E3768E">
        <w:rPr>
          <w:rFonts w:ascii="Times New Roman" w:hAnsi="Times New Roman" w:cs="Times New Roman"/>
          <w:noProof/>
          <w:lang w:val="en-US"/>
        </w:rPr>
        <w:t xml:space="preserve">. </w:t>
      </w:r>
      <w:r w:rsidRPr="00E3768E">
        <w:rPr>
          <w:rFonts w:ascii="Times New Roman" w:hAnsi="Times New Roman" w:cs="Times New Roman"/>
          <w:noProof/>
          <w:lang w:val="en-US"/>
        </w:rPr>
        <w:tab/>
        <w:t xml:space="preserve">Garrison DR, Cleveland-Innes M. Critical factors in student satisfaction and success: Facilitating student role adjustment in online communities of inquiry. In: Invited paper presented to the Sloan Consortium Asynchronous Learning Network Invitational Workshop, Boston, MA. 2003. </w:t>
      </w:r>
    </w:p>
    <w:p w14:paraId="41BBA169" w14:textId="4103EFBC" w:rsidR="00E3768E" w:rsidRPr="00E3768E" w:rsidRDefault="00E3768E" w:rsidP="00E3768E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noProof/>
          <w:lang w:val="en-US"/>
        </w:rPr>
        <w:t>20</w:t>
      </w:r>
      <w:r w:rsidRPr="00E3768E">
        <w:rPr>
          <w:rFonts w:ascii="Times New Roman" w:hAnsi="Times New Roman" w:cs="Times New Roman"/>
          <w:noProof/>
          <w:lang w:val="en-US"/>
        </w:rPr>
        <w:t xml:space="preserve">. </w:t>
      </w:r>
      <w:r w:rsidRPr="00E3768E">
        <w:rPr>
          <w:rFonts w:ascii="Times New Roman" w:hAnsi="Times New Roman" w:cs="Times New Roman"/>
          <w:noProof/>
          <w:lang w:val="en-US"/>
        </w:rPr>
        <w:tab/>
        <w:t xml:space="preserve">Williams B. Case based learning - A review of the literature: Is there scope for this educational paradigm in prehospital education? Emerg Med J. 2005;22(8):577–81. </w:t>
      </w:r>
    </w:p>
    <w:p w14:paraId="562C1B3A" w14:textId="5649CFA9" w:rsidR="00E3768E" w:rsidRPr="00E3768E" w:rsidRDefault="00E3768E" w:rsidP="00E3768E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lang w:val="en-US"/>
        </w:rPr>
      </w:pPr>
      <w:r w:rsidRPr="00E3768E">
        <w:rPr>
          <w:rFonts w:ascii="Times New Roman" w:hAnsi="Times New Roman" w:cs="Times New Roman"/>
          <w:noProof/>
          <w:lang w:val="en-US"/>
        </w:rPr>
        <w:t>2</w:t>
      </w:r>
      <w:r>
        <w:rPr>
          <w:rFonts w:ascii="Times New Roman" w:hAnsi="Times New Roman" w:cs="Times New Roman"/>
          <w:noProof/>
          <w:lang w:val="en-US"/>
        </w:rPr>
        <w:t>1</w:t>
      </w:r>
      <w:r w:rsidRPr="00E3768E">
        <w:rPr>
          <w:rFonts w:ascii="Times New Roman" w:hAnsi="Times New Roman" w:cs="Times New Roman"/>
          <w:noProof/>
          <w:lang w:val="en-US"/>
        </w:rPr>
        <w:t xml:space="preserve">. </w:t>
      </w:r>
      <w:r w:rsidRPr="00E3768E">
        <w:rPr>
          <w:rFonts w:ascii="Times New Roman" w:hAnsi="Times New Roman" w:cs="Times New Roman"/>
          <w:noProof/>
          <w:lang w:val="en-US"/>
        </w:rPr>
        <w:tab/>
        <w:t xml:space="preserve">Wadowski PP, Litschauer B, Seitz T, Ertl S, Löffler-Stastka H. Case-based blended eLearning scenarios—adequate for competence development or more? Neuropsychiatrie. 2019;33(4). </w:t>
      </w:r>
    </w:p>
    <w:p w14:paraId="751D50FD" w14:textId="51127359" w:rsidR="00E3768E" w:rsidRPr="00E3768E" w:rsidRDefault="00E3768E" w:rsidP="00E3768E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lang w:val="en-US"/>
        </w:rPr>
      </w:pPr>
      <w:r w:rsidRPr="00E3768E">
        <w:rPr>
          <w:rFonts w:ascii="Times New Roman" w:hAnsi="Times New Roman" w:cs="Times New Roman"/>
          <w:noProof/>
          <w:lang w:val="en-US"/>
        </w:rPr>
        <w:t>2</w:t>
      </w:r>
      <w:r>
        <w:rPr>
          <w:rFonts w:ascii="Times New Roman" w:hAnsi="Times New Roman" w:cs="Times New Roman"/>
          <w:noProof/>
          <w:lang w:val="en-US"/>
        </w:rPr>
        <w:t>2</w:t>
      </w:r>
      <w:r w:rsidRPr="00E3768E">
        <w:rPr>
          <w:rFonts w:ascii="Times New Roman" w:hAnsi="Times New Roman" w:cs="Times New Roman"/>
          <w:noProof/>
          <w:lang w:val="en-US"/>
        </w:rPr>
        <w:t xml:space="preserve">. </w:t>
      </w:r>
      <w:r w:rsidRPr="00E3768E">
        <w:rPr>
          <w:rFonts w:ascii="Times New Roman" w:hAnsi="Times New Roman" w:cs="Times New Roman"/>
          <w:noProof/>
          <w:lang w:val="en-US"/>
        </w:rPr>
        <w:tab/>
        <w:t xml:space="preserve">Turk B, Ertl S, Wong G, Wadowski PP, Löffler-Stastka H. Does case-based blended-learning expedite the transfer of declarative knowledge to procedural knowledge in practice? BMC Med Educ. 2019;19(1). </w:t>
      </w:r>
    </w:p>
    <w:p w14:paraId="00B900B6" w14:textId="6B5096B0" w:rsidR="00E3768E" w:rsidRPr="00DE5EF4" w:rsidRDefault="00E3768E" w:rsidP="00E3768E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lang w:val="de-DE"/>
        </w:rPr>
      </w:pPr>
      <w:r w:rsidRPr="00E3768E">
        <w:rPr>
          <w:rFonts w:ascii="Times New Roman" w:hAnsi="Times New Roman" w:cs="Times New Roman"/>
          <w:noProof/>
          <w:lang w:val="en-US"/>
        </w:rPr>
        <w:t>2</w:t>
      </w:r>
      <w:r>
        <w:rPr>
          <w:rFonts w:ascii="Times New Roman" w:hAnsi="Times New Roman" w:cs="Times New Roman"/>
          <w:noProof/>
          <w:lang w:val="en-US"/>
        </w:rPr>
        <w:t>3</w:t>
      </w:r>
      <w:r w:rsidRPr="00E3768E">
        <w:rPr>
          <w:rFonts w:ascii="Times New Roman" w:hAnsi="Times New Roman" w:cs="Times New Roman"/>
          <w:noProof/>
          <w:lang w:val="en-US"/>
        </w:rPr>
        <w:t xml:space="preserve">. </w:t>
      </w:r>
      <w:r w:rsidRPr="00E3768E">
        <w:rPr>
          <w:rFonts w:ascii="Times New Roman" w:hAnsi="Times New Roman" w:cs="Times New Roman"/>
          <w:noProof/>
          <w:lang w:val="en-US"/>
        </w:rPr>
        <w:tab/>
        <w:t xml:space="preserve">Löffler-Stastka H, Seitz T, Billeth S, Pastner B, Preusche I, Seidman C. Significance of gender in the attitude towards doctor-patient communication in medical students and physicians. </w:t>
      </w:r>
      <w:r w:rsidRPr="00DE5EF4">
        <w:rPr>
          <w:rFonts w:ascii="Times New Roman" w:hAnsi="Times New Roman" w:cs="Times New Roman"/>
          <w:noProof/>
          <w:lang w:val="de-DE"/>
        </w:rPr>
        <w:t xml:space="preserve">Wien Klin Wochenschr. 2016;128(17–18):663–8. </w:t>
      </w:r>
    </w:p>
    <w:p w14:paraId="545CF0E6" w14:textId="01F09E90" w:rsidR="00E3768E" w:rsidRPr="00E3768E" w:rsidRDefault="00E3768E" w:rsidP="00E3768E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lang w:val="en-US"/>
        </w:rPr>
      </w:pPr>
      <w:r w:rsidRPr="00DE5EF4">
        <w:rPr>
          <w:rFonts w:ascii="Times New Roman" w:hAnsi="Times New Roman" w:cs="Times New Roman"/>
          <w:noProof/>
          <w:lang w:val="de-DE"/>
        </w:rPr>
        <w:t>2</w:t>
      </w:r>
      <w:r>
        <w:rPr>
          <w:rFonts w:ascii="Times New Roman" w:hAnsi="Times New Roman" w:cs="Times New Roman"/>
          <w:noProof/>
          <w:lang w:val="de-DE"/>
        </w:rPr>
        <w:t>4</w:t>
      </w:r>
      <w:r w:rsidRPr="00DE5EF4">
        <w:rPr>
          <w:rFonts w:ascii="Times New Roman" w:hAnsi="Times New Roman" w:cs="Times New Roman"/>
          <w:noProof/>
          <w:lang w:val="de-DE"/>
        </w:rPr>
        <w:t xml:space="preserve">. </w:t>
      </w:r>
      <w:r w:rsidRPr="00DE5EF4">
        <w:rPr>
          <w:rFonts w:ascii="Times New Roman" w:hAnsi="Times New Roman" w:cs="Times New Roman"/>
          <w:noProof/>
          <w:lang w:val="de-DE"/>
        </w:rPr>
        <w:tab/>
        <w:t>Seitz T, Gruber B, Preusche I, Loffler-Stastka H. What causes the decrease in empathy among medical students during their university training?/R</w:t>
      </w:r>
      <w:r>
        <w:rPr>
          <w:rFonts w:ascii="Times New Roman" w:hAnsi="Times New Roman" w:cs="Times New Roman"/>
          <w:noProof/>
          <w:lang w:val="de-DE"/>
        </w:rPr>
        <w:t>ü</w:t>
      </w:r>
      <w:r w:rsidRPr="00DE5EF4">
        <w:rPr>
          <w:rFonts w:ascii="Times New Roman" w:hAnsi="Times New Roman" w:cs="Times New Roman"/>
          <w:noProof/>
          <w:lang w:val="de-DE"/>
        </w:rPr>
        <w:t xml:space="preserve">ckgang von Empathie der Medizinstudierenden im Laufe des Studiums--was ist die Ursache? </w:t>
      </w:r>
      <w:r w:rsidRPr="00E3768E">
        <w:rPr>
          <w:rFonts w:ascii="Times New Roman" w:hAnsi="Times New Roman" w:cs="Times New Roman"/>
          <w:noProof/>
          <w:lang w:val="en-US"/>
        </w:rPr>
        <w:t xml:space="preserve">Z Psychosom Med Psychother. 2017;63(1):20–40. </w:t>
      </w:r>
    </w:p>
    <w:p w14:paraId="0C929CE6" w14:textId="3E093E1B" w:rsidR="00E3768E" w:rsidRPr="00E3768E" w:rsidRDefault="00E3768E" w:rsidP="00E3768E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lang w:val="en-US"/>
        </w:rPr>
      </w:pPr>
      <w:r w:rsidRPr="00E3768E">
        <w:rPr>
          <w:rFonts w:ascii="Times New Roman" w:hAnsi="Times New Roman" w:cs="Times New Roman"/>
          <w:noProof/>
          <w:lang w:val="en-US"/>
        </w:rPr>
        <w:t>2</w:t>
      </w:r>
      <w:r>
        <w:rPr>
          <w:rFonts w:ascii="Times New Roman" w:hAnsi="Times New Roman" w:cs="Times New Roman"/>
          <w:noProof/>
          <w:lang w:val="en-US"/>
        </w:rPr>
        <w:t>5</w:t>
      </w:r>
      <w:r w:rsidRPr="00E3768E">
        <w:rPr>
          <w:rFonts w:ascii="Times New Roman" w:hAnsi="Times New Roman" w:cs="Times New Roman"/>
          <w:noProof/>
          <w:lang w:val="en-US"/>
        </w:rPr>
        <w:t xml:space="preserve">. </w:t>
      </w:r>
      <w:r w:rsidRPr="00E3768E">
        <w:rPr>
          <w:rFonts w:ascii="Times New Roman" w:hAnsi="Times New Roman" w:cs="Times New Roman"/>
          <w:noProof/>
          <w:lang w:val="en-US"/>
        </w:rPr>
        <w:tab/>
        <w:t>Ertl S</w:t>
      </w:r>
      <w:r>
        <w:rPr>
          <w:rFonts w:ascii="Times New Roman" w:hAnsi="Times New Roman" w:cs="Times New Roman"/>
          <w:noProof/>
          <w:lang w:val="en-US"/>
        </w:rPr>
        <w:t>,</w:t>
      </w:r>
      <w:r w:rsidRPr="00E3768E">
        <w:rPr>
          <w:rFonts w:ascii="Times New Roman" w:hAnsi="Times New Roman" w:cs="Times New Roman"/>
          <w:noProof/>
          <w:lang w:val="en-US"/>
        </w:rPr>
        <w:t xml:space="preserve"> L</w:t>
      </w:r>
      <w:r>
        <w:rPr>
          <w:rFonts w:ascii="Times New Roman" w:hAnsi="Times New Roman" w:cs="Times New Roman"/>
          <w:noProof/>
          <w:lang w:val="en-US"/>
        </w:rPr>
        <w:t>öffler</w:t>
      </w:r>
      <w:r w:rsidRPr="00E3768E">
        <w:rPr>
          <w:rFonts w:ascii="Times New Roman" w:hAnsi="Times New Roman" w:cs="Times New Roman"/>
          <w:noProof/>
          <w:lang w:val="en-US"/>
        </w:rPr>
        <w:t>-S</w:t>
      </w:r>
      <w:r>
        <w:rPr>
          <w:rFonts w:ascii="Times New Roman" w:hAnsi="Times New Roman" w:cs="Times New Roman"/>
          <w:noProof/>
          <w:lang w:val="en-US"/>
        </w:rPr>
        <w:t xml:space="preserve">tastka </w:t>
      </w:r>
      <w:r w:rsidRPr="00E3768E">
        <w:rPr>
          <w:rFonts w:ascii="Times New Roman" w:hAnsi="Times New Roman" w:cs="Times New Roman"/>
          <w:noProof/>
          <w:lang w:val="en-US"/>
        </w:rPr>
        <w:t>H. Case Based Blended Learning (CBBL) – a strategy to foster the transfer of declarative to procedural knowledge or more? In: AMEE Con</w:t>
      </w:r>
      <w:r>
        <w:rPr>
          <w:rFonts w:ascii="Times New Roman" w:hAnsi="Times New Roman" w:cs="Times New Roman"/>
          <w:noProof/>
          <w:lang w:val="en-US"/>
        </w:rPr>
        <w:t>ference Vienna</w:t>
      </w:r>
      <w:r w:rsidRPr="00E3768E">
        <w:rPr>
          <w:rFonts w:ascii="Times New Roman" w:hAnsi="Times New Roman" w:cs="Times New Roman"/>
          <w:noProof/>
          <w:lang w:val="en-US"/>
        </w:rPr>
        <w:t xml:space="preserve">. 2019. </w:t>
      </w:r>
    </w:p>
    <w:p w14:paraId="6F99CD5D" w14:textId="4347CC6C" w:rsidR="00E3768E" w:rsidRPr="00E3768E" w:rsidRDefault="00E3768E" w:rsidP="00E3768E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lang w:val="en-US"/>
        </w:rPr>
      </w:pPr>
      <w:r w:rsidRPr="00E3768E">
        <w:rPr>
          <w:rFonts w:ascii="Times New Roman" w:hAnsi="Times New Roman" w:cs="Times New Roman"/>
          <w:noProof/>
          <w:lang w:val="en-US"/>
        </w:rPr>
        <w:t>2</w:t>
      </w:r>
      <w:r>
        <w:rPr>
          <w:rFonts w:ascii="Times New Roman" w:hAnsi="Times New Roman" w:cs="Times New Roman"/>
          <w:noProof/>
          <w:lang w:val="en-US"/>
        </w:rPr>
        <w:t>6</w:t>
      </w:r>
      <w:r w:rsidRPr="00E3768E">
        <w:rPr>
          <w:rFonts w:ascii="Times New Roman" w:hAnsi="Times New Roman" w:cs="Times New Roman"/>
          <w:noProof/>
          <w:lang w:val="en-US"/>
        </w:rPr>
        <w:t xml:space="preserve">. </w:t>
      </w:r>
      <w:r w:rsidRPr="00E3768E">
        <w:rPr>
          <w:rFonts w:ascii="Times New Roman" w:hAnsi="Times New Roman" w:cs="Times New Roman"/>
          <w:noProof/>
          <w:lang w:val="en-US"/>
        </w:rPr>
        <w:tab/>
        <w:t>Ertl S</w:t>
      </w:r>
      <w:r>
        <w:rPr>
          <w:rFonts w:ascii="Times New Roman" w:hAnsi="Times New Roman" w:cs="Times New Roman"/>
          <w:noProof/>
          <w:lang w:val="en-US"/>
        </w:rPr>
        <w:t>,</w:t>
      </w:r>
      <w:r w:rsidRPr="00E3768E">
        <w:rPr>
          <w:rFonts w:ascii="Times New Roman" w:hAnsi="Times New Roman" w:cs="Times New Roman"/>
          <w:noProof/>
          <w:lang w:val="en-US"/>
        </w:rPr>
        <w:t xml:space="preserve"> L</w:t>
      </w:r>
      <w:r>
        <w:rPr>
          <w:rFonts w:ascii="Times New Roman" w:hAnsi="Times New Roman" w:cs="Times New Roman"/>
          <w:noProof/>
          <w:lang w:val="en-US"/>
        </w:rPr>
        <w:t>öffler</w:t>
      </w:r>
      <w:r w:rsidRPr="00E3768E">
        <w:rPr>
          <w:rFonts w:ascii="Times New Roman" w:hAnsi="Times New Roman" w:cs="Times New Roman"/>
          <w:noProof/>
          <w:lang w:val="en-US"/>
        </w:rPr>
        <w:t>-S</w:t>
      </w:r>
      <w:r>
        <w:rPr>
          <w:rFonts w:ascii="Times New Roman" w:hAnsi="Times New Roman" w:cs="Times New Roman"/>
          <w:noProof/>
          <w:lang w:val="en-US"/>
        </w:rPr>
        <w:t xml:space="preserve">tastka </w:t>
      </w:r>
      <w:r w:rsidRPr="00E3768E">
        <w:rPr>
          <w:rFonts w:ascii="Times New Roman" w:hAnsi="Times New Roman" w:cs="Times New Roman"/>
          <w:noProof/>
          <w:lang w:val="en-US"/>
        </w:rPr>
        <w:t>H. Vienna tracking students in 25.000 exam results. In: AMEE Con</w:t>
      </w:r>
      <w:r>
        <w:rPr>
          <w:rFonts w:ascii="Times New Roman" w:hAnsi="Times New Roman" w:cs="Times New Roman"/>
          <w:noProof/>
          <w:lang w:val="en-US"/>
        </w:rPr>
        <w:t>ference Basel</w:t>
      </w:r>
      <w:r w:rsidRPr="00E3768E">
        <w:rPr>
          <w:rFonts w:ascii="Times New Roman" w:hAnsi="Times New Roman" w:cs="Times New Roman"/>
          <w:noProof/>
          <w:lang w:val="en-US"/>
        </w:rPr>
        <w:t xml:space="preserve">. 2018. </w:t>
      </w:r>
    </w:p>
    <w:p w14:paraId="7A685042" w14:textId="4B07516E" w:rsidR="00E3768E" w:rsidRPr="00DE5EF4" w:rsidRDefault="00E3768E" w:rsidP="00E3768E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lang w:val="de-DE"/>
        </w:rPr>
      </w:pPr>
      <w:r w:rsidRPr="00E3768E">
        <w:rPr>
          <w:rFonts w:ascii="Times New Roman" w:hAnsi="Times New Roman" w:cs="Times New Roman"/>
          <w:noProof/>
          <w:lang w:val="en-US"/>
        </w:rPr>
        <w:t>2</w:t>
      </w:r>
      <w:r>
        <w:rPr>
          <w:rFonts w:ascii="Times New Roman" w:hAnsi="Times New Roman" w:cs="Times New Roman"/>
          <w:noProof/>
          <w:lang w:val="en-US"/>
        </w:rPr>
        <w:t>7</w:t>
      </w:r>
      <w:r w:rsidRPr="00E3768E">
        <w:rPr>
          <w:rFonts w:ascii="Times New Roman" w:hAnsi="Times New Roman" w:cs="Times New Roman"/>
          <w:noProof/>
          <w:lang w:val="en-US"/>
        </w:rPr>
        <w:t xml:space="preserve">. </w:t>
      </w:r>
      <w:r w:rsidRPr="00E3768E">
        <w:rPr>
          <w:rFonts w:ascii="Times New Roman" w:hAnsi="Times New Roman" w:cs="Times New Roman"/>
          <w:noProof/>
          <w:lang w:val="en-US"/>
        </w:rPr>
        <w:tab/>
        <w:t xml:space="preserve">Loosveld LM, Van Gerven PWM, Vanassche E, Driessen EW. Mentors’ Beliefs About Their Roles in Health Care Education: A Qualitative Study of Mentors’ Personal Interpretative Framework. </w:t>
      </w:r>
      <w:r w:rsidRPr="00DE5EF4">
        <w:rPr>
          <w:rFonts w:ascii="Times New Roman" w:hAnsi="Times New Roman" w:cs="Times New Roman"/>
          <w:noProof/>
          <w:lang w:val="de-DE"/>
        </w:rPr>
        <w:t xml:space="preserve">Acad Med. 2020 Jan; </w:t>
      </w:r>
    </w:p>
    <w:p w14:paraId="0EDBEE56" w14:textId="52C2190A" w:rsidR="00E3768E" w:rsidRPr="00E3768E" w:rsidRDefault="00E3768E" w:rsidP="00E3768E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lang w:val="en-US"/>
        </w:rPr>
      </w:pPr>
      <w:r w:rsidRPr="00DE5EF4">
        <w:rPr>
          <w:rFonts w:ascii="Times New Roman" w:hAnsi="Times New Roman" w:cs="Times New Roman"/>
          <w:noProof/>
          <w:lang w:val="de-DE"/>
        </w:rPr>
        <w:t>2</w:t>
      </w:r>
      <w:r>
        <w:rPr>
          <w:rFonts w:ascii="Times New Roman" w:hAnsi="Times New Roman" w:cs="Times New Roman"/>
          <w:noProof/>
          <w:lang w:val="de-DE"/>
        </w:rPr>
        <w:t>8</w:t>
      </w:r>
      <w:r w:rsidRPr="00DE5EF4">
        <w:rPr>
          <w:rFonts w:ascii="Times New Roman" w:hAnsi="Times New Roman" w:cs="Times New Roman"/>
          <w:noProof/>
          <w:lang w:val="de-DE"/>
        </w:rPr>
        <w:t xml:space="preserve">. </w:t>
      </w:r>
      <w:r w:rsidRPr="00DE5EF4">
        <w:rPr>
          <w:rFonts w:ascii="Times New Roman" w:hAnsi="Times New Roman" w:cs="Times New Roman"/>
          <w:noProof/>
          <w:lang w:val="de-DE"/>
        </w:rPr>
        <w:tab/>
        <w:t>Naber</w:t>
      </w:r>
      <w:r w:rsidR="009760F8">
        <w:rPr>
          <w:rFonts w:ascii="Times New Roman" w:hAnsi="Times New Roman" w:cs="Times New Roman"/>
          <w:noProof/>
          <w:lang w:val="de-DE"/>
        </w:rPr>
        <w:t xml:space="preserve"> K</w:t>
      </w:r>
      <w:r w:rsidRPr="00DE5EF4">
        <w:rPr>
          <w:rFonts w:ascii="Times New Roman" w:hAnsi="Times New Roman" w:cs="Times New Roman"/>
          <w:noProof/>
          <w:lang w:val="de-DE"/>
        </w:rPr>
        <w:t>, Gauchel</w:t>
      </w:r>
      <w:r w:rsidR="009760F8">
        <w:rPr>
          <w:rFonts w:ascii="Times New Roman" w:hAnsi="Times New Roman" w:cs="Times New Roman"/>
          <w:noProof/>
          <w:lang w:val="de-DE"/>
        </w:rPr>
        <w:t xml:space="preserve"> N</w:t>
      </w:r>
      <w:r w:rsidRPr="00DE5EF4">
        <w:rPr>
          <w:rFonts w:ascii="Times New Roman" w:hAnsi="Times New Roman" w:cs="Times New Roman"/>
          <w:noProof/>
          <w:lang w:val="de-DE"/>
        </w:rPr>
        <w:t>, Mammadova-Bach</w:t>
      </w:r>
      <w:r w:rsidR="009760F8">
        <w:rPr>
          <w:rFonts w:ascii="Times New Roman" w:hAnsi="Times New Roman" w:cs="Times New Roman"/>
          <w:noProof/>
          <w:lang w:val="de-DE"/>
        </w:rPr>
        <w:t xml:space="preserve"> E</w:t>
      </w:r>
      <w:r w:rsidRPr="00DE5EF4">
        <w:rPr>
          <w:rFonts w:ascii="Times New Roman" w:hAnsi="Times New Roman" w:cs="Times New Roman"/>
          <w:noProof/>
          <w:lang w:val="de-DE"/>
        </w:rPr>
        <w:t>, Mauler</w:t>
      </w:r>
      <w:r w:rsidR="009760F8">
        <w:rPr>
          <w:rFonts w:ascii="Times New Roman" w:hAnsi="Times New Roman" w:cs="Times New Roman"/>
          <w:noProof/>
          <w:lang w:val="de-DE"/>
        </w:rPr>
        <w:t xml:space="preserve"> M</w:t>
      </w:r>
      <w:r w:rsidRPr="00DE5EF4">
        <w:rPr>
          <w:rFonts w:ascii="Times New Roman" w:hAnsi="Times New Roman" w:cs="Times New Roman"/>
          <w:noProof/>
          <w:lang w:val="de-DE"/>
        </w:rPr>
        <w:t>, Stallmann</w:t>
      </w:r>
      <w:r w:rsidR="009760F8">
        <w:rPr>
          <w:rFonts w:ascii="Times New Roman" w:hAnsi="Times New Roman" w:cs="Times New Roman"/>
          <w:noProof/>
          <w:lang w:val="de-DE"/>
        </w:rPr>
        <w:t xml:space="preserve"> D</w:t>
      </w:r>
      <w:r w:rsidRPr="00DE5EF4">
        <w:rPr>
          <w:rFonts w:ascii="Times New Roman" w:hAnsi="Times New Roman" w:cs="Times New Roman"/>
          <w:noProof/>
          <w:lang w:val="de-DE"/>
        </w:rPr>
        <w:t>, Kröning</w:t>
      </w:r>
      <w:r w:rsidR="009760F8">
        <w:rPr>
          <w:rFonts w:ascii="Times New Roman" w:hAnsi="Times New Roman" w:cs="Times New Roman"/>
          <w:noProof/>
          <w:lang w:val="de-DE"/>
        </w:rPr>
        <w:t xml:space="preserve"> P</w:t>
      </w:r>
      <w:r w:rsidRPr="00DE5EF4">
        <w:rPr>
          <w:rFonts w:ascii="Times New Roman" w:hAnsi="Times New Roman" w:cs="Times New Roman"/>
          <w:noProof/>
          <w:lang w:val="de-DE"/>
        </w:rPr>
        <w:t>, Bode</w:t>
      </w:r>
      <w:r w:rsidR="009760F8">
        <w:rPr>
          <w:rFonts w:ascii="Times New Roman" w:hAnsi="Times New Roman" w:cs="Times New Roman"/>
          <w:noProof/>
          <w:lang w:val="de-DE"/>
        </w:rPr>
        <w:t xml:space="preserve"> C</w:t>
      </w:r>
      <w:r w:rsidRPr="00DE5EF4">
        <w:rPr>
          <w:rFonts w:ascii="Times New Roman" w:hAnsi="Times New Roman" w:cs="Times New Roman"/>
          <w:noProof/>
          <w:lang w:val="de-DE"/>
        </w:rPr>
        <w:t>, Braun</w:t>
      </w:r>
      <w:r w:rsidR="009760F8">
        <w:rPr>
          <w:rFonts w:ascii="Times New Roman" w:hAnsi="Times New Roman" w:cs="Times New Roman"/>
          <w:noProof/>
          <w:lang w:val="de-DE"/>
        </w:rPr>
        <w:t xml:space="preserve"> A.</w:t>
      </w:r>
      <w:r w:rsidRPr="00DE5EF4">
        <w:rPr>
          <w:rFonts w:ascii="Times New Roman" w:hAnsi="Times New Roman" w:cs="Times New Roman"/>
          <w:noProof/>
          <w:lang w:val="de-DE"/>
        </w:rPr>
        <w:t xml:space="preserve"> D</w:t>
      </w:r>
      <w:r w:rsidR="009760F8">
        <w:rPr>
          <w:rFonts w:ascii="Times New Roman" w:hAnsi="Times New Roman" w:cs="Times New Roman"/>
          <w:noProof/>
          <w:lang w:val="de-DE"/>
        </w:rPr>
        <w:t xml:space="preserve">ürschmied </w:t>
      </w:r>
      <w:r w:rsidRPr="00DE5EF4">
        <w:rPr>
          <w:rFonts w:ascii="Times New Roman" w:hAnsi="Times New Roman" w:cs="Times New Roman"/>
          <w:noProof/>
          <w:lang w:val="de-DE"/>
        </w:rPr>
        <w:t xml:space="preserve">D. Abstract 1367 Die Wirkung von thrombozytärem Serotonin auf die arterielle und venöse Thrombose [Internet]. </w:t>
      </w:r>
      <w:r w:rsidRPr="00E3768E">
        <w:rPr>
          <w:rFonts w:ascii="Times New Roman" w:hAnsi="Times New Roman" w:cs="Times New Roman"/>
          <w:noProof/>
          <w:lang w:val="en-US"/>
        </w:rPr>
        <w:t xml:space="preserve">[cited 2020 Jun 1]. </w:t>
      </w:r>
      <w:r w:rsidRPr="00E3768E">
        <w:rPr>
          <w:rFonts w:ascii="Times New Roman" w:hAnsi="Times New Roman" w:cs="Times New Roman"/>
          <w:noProof/>
          <w:lang w:val="en-US"/>
        </w:rPr>
        <w:lastRenderedPageBreak/>
        <w:t>Available from: https://dgk.org/kongress_programme/jt2019/aV1159.html</w:t>
      </w:r>
    </w:p>
    <w:p w14:paraId="2653248C" w14:textId="6014F046" w:rsidR="00E3768E" w:rsidRPr="00E3768E" w:rsidRDefault="00E3768E" w:rsidP="00E3768E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lang w:val="en-US"/>
        </w:rPr>
      </w:pPr>
      <w:r w:rsidRPr="00E3768E">
        <w:rPr>
          <w:rFonts w:ascii="Times New Roman" w:hAnsi="Times New Roman" w:cs="Times New Roman"/>
          <w:noProof/>
          <w:lang w:val="en-US"/>
        </w:rPr>
        <w:t>2</w:t>
      </w:r>
      <w:r>
        <w:rPr>
          <w:rFonts w:ascii="Times New Roman" w:hAnsi="Times New Roman" w:cs="Times New Roman"/>
          <w:noProof/>
          <w:lang w:val="en-US"/>
        </w:rPr>
        <w:t>9</w:t>
      </w:r>
      <w:r w:rsidRPr="00E3768E">
        <w:rPr>
          <w:rFonts w:ascii="Times New Roman" w:hAnsi="Times New Roman" w:cs="Times New Roman"/>
          <w:noProof/>
          <w:lang w:val="en-US"/>
        </w:rPr>
        <w:t xml:space="preserve">. </w:t>
      </w:r>
      <w:r w:rsidRPr="00E3768E">
        <w:rPr>
          <w:rFonts w:ascii="Times New Roman" w:hAnsi="Times New Roman" w:cs="Times New Roman"/>
          <w:noProof/>
          <w:lang w:val="en-US"/>
        </w:rPr>
        <w:tab/>
        <w:t xml:space="preserve">Koh GCH, Khoo HE, Wong ML, Koh D. The effects of problem-based learning during medical school on physician competency: A systematic review. Cmaj. 2008;178(1):34–41. </w:t>
      </w:r>
    </w:p>
    <w:p w14:paraId="5EADD763" w14:textId="1122FD85" w:rsidR="00E3768E" w:rsidRPr="00E3768E" w:rsidRDefault="00E3768E" w:rsidP="00E3768E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noProof/>
          <w:lang w:val="en-US"/>
        </w:rPr>
        <w:t>30</w:t>
      </w:r>
      <w:r w:rsidRPr="00E3768E">
        <w:rPr>
          <w:rFonts w:ascii="Times New Roman" w:hAnsi="Times New Roman" w:cs="Times New Roman"/>
          <w:noProof/>
          <w:lang w:val="en-US"/>
        </w:rPr>
        <w:t xml:space="preserve">. </w:t>
      </w:r>
      <w:r w:rsidRPr="00E3768E">
        <w:rPr>
          <w:rFonts w:ascii="Times New Roman" w:hAnsi="Times New Roman" w:cs="Times New Roman"/>
          <w:noProof/>
          <w:lang w:val="en-US"/>
        </w:rPr>
        <w:tab/>
        <w:t xml:space="preserve">Berkhof M, van Rijssen HJ, Schellart AJM, Anema JR, van der Beek AJ. Effective training strategies for teaching communication skills to physicians: An overview of systematic reviews. Vol. 84, Patient Education and Counseling. 2011. p. 152–62. </w:t>
      </w:r>
    </w:p>
    <w:p w14:paraId="4E2CEA93" w14:textId="1753E43A" w:rsidR="00E3768E" w:rsidRPr="00E3768E" w:rsidRDefault="00E3768E" w:rsidP="00E3768E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lang w:val="en-US"/>
        </w:rPr>
      </w:pPr>
      <w:r w:rsidRPr="00E3768E">
        <w:rPr>
          <w:rFonts w:ascii="Times New Roman" w:hAnsi="Times New Roman" w:cs="Times New Roman"/>
          <w:noProof/>
          <w:lang w:val="en-US"/>
        </w:rPr>
        <w:t>3</w:t>
      </w:r>
      <w:r>
        <w:rPr>
          <w:rFonts w:ascii="Times New Roman" w:hAnsi="Times New Roman" w:cs="Times New Roman"/>
          <w:noProof/>
          <w:lang w:val="en-US"/>
        </w:rPr>
        <w:t>1</w:t>
      </w:r>
      <w:r w:rsidRPr="00E3768E">
        <w:rPr>
          <w:rFonts w:ascii="Times New Roman" w:hAnsi="Times New Roman" w:cs="Times New Roman"/>
          <w:noProof/>
          <w:lang w:val="en-US"/>
        </w:rPr>
        <w:t xml:space="preserve">. </w:t>
      </w:r>
      <w:r w:rsidRPr="00E3768E">
        <w:rPr>
          <w:rFonts w:ascii="Times New Roman" w:hAnsi="Times New Roman" w:cs="Times New Roman"/>
          <w:noProof/>
          <w:lang w:val="en-US"/>
        </w:rPr>
        <w:tab/>
        <w:t>Mandin H, Harasym P, Eagle C, Watanabe M. Developing a</w:t>
      </w:r>
      <w:r w:rsidR="009760F8">
        <w:rPr>
          <w:rFonts w:ascii="Times New Roman" w:hAnsi="Times New Roman" w:cs="Times New Roman"/>
          <w:noProof/>
          <w:lang w:val="en-US"/>
        </w:rPr>
        <w:t xml:space="preserve"> </w:t>
      </w:r>
      <w:r w:rsidRPr="00E3768E">
        <w:rPr>
          <w:rFonts w:ascii="Times New Roman" w:hAnsi="Times New Roman" w:cs="Times New Roman"/>
          <w:noProof/>
          <w:lang w:val="en-US"/>
        </w:rPr>
        <w:t xml:space="preserve">"clinical presentation" curriculum at the University of Calgary. Acad Med J Assoc Am Med Coll. 1995;70(3):186–93. </w:t>
      </w:r>
    </w:p>
    <w:p w14:paraId="2C2FDBAD" w14:textId="39CA9E9E" w:rsidR="00E3768E" w:rsidRPr="00E3768E" w:rsidRDefault="00E3768E" w:rsidP="00E3768E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lang w:val="en-US"/>
        </w:rPr>
      </w:pPr>
      <w:r w:rsidRPr="00E3768E">
        <w:rPr>
          <w:rFonts w:ascii="Times New Roman" w:hAnsi="Times New Roman" w:cs="Times New Roman"/>
          <w:noProof/>
          <w:lang w:val="en-US"/>
        </w:rPr>
        <w:t>3</w:t>
      </w:r>
      <w:r>
        <w:rPr>
          <w:rFonts w:ascii="Times New Roman" w:hAnsi="Times New Roman" w:cs="Times New Roman"/>
          <w:noProof/>
          <w:lang w:val="en-US"/>
        </w:rPr>
        <w:t>2</w:t>
      </w:r>
      <w:r w:rsidRPr="00E3768E">
        <w:rPr>
          <w:rFonts w:ascii="Times New Roman" w:hAnsi="Times New Roman" w:cs="Times New Roman"/>
          <w:noProof/>
          <w:lang w:val="en-US"/>
        </w:rPr>
        <w:t xml:space="preserve">. </w:t>
      </w:r>
      <w:r w:rsidRPr="00E3768E">
        <w:rPr>
          <w:rFonts w:ascii="Times New Roman" w:hAnsi="Times New Roman" w:cs="Times New Roman"/>
          <w:noProof/>
          <w:lang w:val="en-US"/>
        </w:rPr>
        <w:tab/>
        <w:t xml:space="preserve">Mandin H, Jones A, Woloschuk W, Harasym P. Helping students learn to think like experts when solving clinical problems. Acad Med J Assoc Am Med Coll. 1997;72(3):173–9. </w:t>
      </w:r>
    </w:p>
    <w:p w14:paraId="430B4042" w14:textId="39C569FE" w:rsidR="00E3768E" w:rsidRPr="00E3768E" w:rsidRDefault="00E3768E" w:rsidP="00E3768E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lang w:val="en-US"/>
        </w:rPr>
      </w:pPr>
      <w:r w:rsidRPr="00E3768E">
        <w:rPr>
          <w:rFonts w:ascii="Times New Roman" w:hAnsi="Times New Roman" w:cs="Times New Roman"/>
          <w:noProof/>
          <w:lang w:val="en-US"/>
        </w:rPr>
        <w:t>3</w:t>
      </w:r>
      <w:r>
        <w:rPr>
          <w:rFonts w:ascii="Times New Roman" w:hAnsi="Times New Roman" w:cs="Times New Roman"/>
          <w:noProof/>
          <w:lang w:val="en-US"/>
        </w:rPr>
        <w:t>3</w:t>
      </w:r>
      <w:r w:rsidRPr="00E3768E">
        <w:rPr>
          <w:rFonts w:ascii="Times New Roman" w:hAnsi="Times New Roman" w:cs="Times New Roman"/>
          <w:noProof/>
          <w:lang w:val="en-US"/>
        </w:rPr>
        <w:t xml:space="preserve">. </w:t>
      </w:r>
      <w:r w:rsidRPr="00E3768E">
        <w:rPr>
          <w:rFonts w:ascii="Times New Roman" w:hAnsi="Times New Roman" w:cs="Times New Roman"/>
          <w:noProof/>
          <w:lang w:val="en-US"/>
        </w:rPr>
        <w:tab/>
        <w:t xml:space="preserve">Kopp V, Stark R, Fischer MR. Fostering diagnostic knowledge through computer-supported, case-based worked examples: Effects of erroneous examples and feedback. Med Educ. 2008;42(8):823–9. </w:t>
      </w:r>
    </w:p>
    <w:p w14:paraId="411E29E9" w14:textId="16E437BC" w:rsidR="00E3768E" w:rsidRPr="00E3768E" w:rsidRDefault="00E3768E" w:rsidP="00E3768E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lang w:val="de-DE"/>
        </w:rPr>
      </w:pPr>
      <w:r w:rsidRPr="00E3768E">
        <w:rPr>
          <w:rFonts w:ascii="Times New Roman" w:hAnsi="Times New Roman" w:cs="Times New Roman"/>
          <w:noProof/>
          <w:lang w:val="en-US"/>
        </w:rPr>
        <w:t>3</w:t>
      </w:r>
      <w:r>
        <w:rPr>
          <w:rFonts w:ascii="Times New Roman" w:hAnsi="Times New Roman" w:cs="Times New Roman"/>
          <w:noProof/>
          <w:lang w:val="en-US"/>
        </w:rPr>
        <w:t>4</w:t>
      </w:r>
      <w:r w:rsidRPr="00E3768E">
        <w:rPr>
          <w:rFonts w:ascii="Times New Roman" w:hAnsi="Times New Roman" w:cs="Times New Roman"/>
          <w:noProof/>
          <w:lang w:val="en-US"/>
        </w:rPr>
        <w:t xml:space="preserve">. </w:t>
      </w:r>
      <w:r w:rsidRPr="00E3768E">
        <w:rPr>
          <w:rFonts w:ascii="Times New Roman" w:hAnsi="Times New Roman" w:cs="Times New Roman"/>
          <w:noProof/>
          <w:lang w:val="en-US"/>
        </w:rPr>
        <w:tab/>
        <w:t xml:space="preserve">Kiesewetter J, Ebersbach R, Görlitz A, Holzer M, Fischer MR, Schmidmaier R. Cognitive problem solving patterns of medical students correlate with success in diagnostic case solutions. </w:t>
      </w:r>
      <w:r w:rsidRPr="00DE5EF4">
        <w:rPr>
          <w:rFonts w:ascii="Times New Roman" w:hAnsi="Times New Roman" w:cs="Times New Roman"/>
          <w:noProof/>
          <w:lang w:val="de-DE"/>
        </w:rPr>
        <w:t xml:space="preserve">PLoS One. 2013;8(8). </w:t>
      </w:r>
    </w:p>
    <w:p w14:paraId="0E97D102" w14:textId="03A37756" w:rsidR="00BF6F50" w:rsidRPr="005E0C8F" w:rsidRDefault="00E3768E" w:rsidP="00E3768E">
      <w:pPr>
        <w:spacing w:line="360" w:lineRule="auto"/>
        <w:rPr>
          <w:rFonts w:ascii="Times New Roman" w:hAnsi="Times New Roman" w:cs="Times New Roman"/>
        </w:rPr>
      </w:pPr>
      <w:r w:rsidRPr="00BC105B">
        <w:rPr>
          <w:rFonts w:ascii="Times New Roman" w:hAnsi="Times New Roman" w:cs="Times New Roman"/>
        </w:rPr>
        <w:fldChar w:fldCharType="end"/>
      </w:r>
    </w:p>
    <w:sectPr w:rsidR="00BF6F50" w:rsidRPr="005E0C8F" w:rsidSect="00DB739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0178"/>
    <w:multiLevelType w:val="hybridMultilevel"/>
    <w:tmpl w:val="EBD4BA3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310A1"/>
    <w:multiLevelType w:val="hybridMultilevel"/>
    <w:tmpl w:val="6EAC1AB6"/>
    <w:lvl w:ilvl="0" w:tplc="16DA17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D5812"/>
    <w:multiLevelType w:val="hybridMultilevel"/>
    <w:tmpl w:val="BA3AE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D3607"/>
    <w:multiLevelType w:val="hybridMultilevel"/>
    <w:tmpl w:val="B1187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E50B7"/>
    <w:multiLevelType w:val="hybridMultilevel"/>
    <w:tmpl w:val="31EC9F1C"/>
    <w:lvl w:ilvl="0" w:tplc="F996A0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E7028"/>
    <w:multiLevelType w:val="hybridMultilevel"/>
    <w:tmpl w:val="EE7EEA0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02EB0"/>
    <w:multiLevelType w:val="hybridMultilevel"/>
    <w:tmpl w:val="8C340CD6"/>
    <w:lvl w:ilvl="0" w:tplc="F996A0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9797C"/>
    <w:multiLevelType w:val="hybridMultilevel"/>
    <w:tmpl w:val="E4DC8AC2"/>
    <w:lvl w:ilvl="0" w:tplc="99E091C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ind w:left="1212" w:hanging="360"/>
      </w:pPr>
    </w:lvl>
    <w:lvl w:ilvl="2" w:tplc="0407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A82E6494">
      <w:start w:val="13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40C47"/>
    <w:multiLevelType w:val="hybridMultilevel"/>
    <w:tmpl w:val="87B6E254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571B34"/>
    <w:multiLevelType w:val="hybridMultilevel"/>
    <w:tmpl w:val="BF581D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70A7F"/>
    <w:multiLevelType w:val="hybridMultilevel"/>
    <w:tmpl w:val="947A95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393109"/>
    <w:multiLevelType w:val="hybridMultilevel"/>
    <w:tmpl w:val="5D6E9EE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E542C"/>
    <w:multiLevelType w:val="hybridMultilevel"/>
    <w:tmpl w:val="450090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10"/>
  </w:num>
  <w:num w:numId="6">
    <w:abstractNumId w:val="4"/>
  </w:num>
  <w:num w:numId="7">
    <w:abstractNumId w:val="1"/>
  </w:num>
  <w:num w:numId="8">
    <w:abstractNumId w:val="6"/>
  </w:num>
  <w:num w:numId="9">
    <w:abstractNumId w:val="8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50"/>
    <w:rsid w:val="00000EB7"/>
    <w:rsid w:val="0001274A"/>
    <w:rsid w:val="00012796"/>
    <w:rsid w:val="000156F3"/>
    <w:rsid w:val="00042238"/>
    <w:rsid w:val="00052E38"/>
    <w:rsid w:val="00056C55"/>
    <w:rsid w:val="0006369C"/>
    <w:rsid w:val="00064039"/>
    <w:rsid w:val="00092640"/>
    <w:rsid w:val="00093980"/>
    <w:rsid w:val="000976A9"/>
    <w:rsid w:val="000A147D"/>
    <w:rsid w:val="000A1BB8"/>
    <w:rsid w:val="000B525F"/>
    <w:rsid w:val="000B6C29"/>
    <w:rsid w:val="000C35A6"/>
    <w:rsid w:val="000C3B57"/>
    <w:rsid w:val="000E4B6B"/>
    <w:rsid w:val="000F23B0"/>
    <w:rsid w:val="00100544"/>
    <w:rsid w:val="001046DF"/>
    <w:rsid w:val="00115839"/>
    <w:rsid w:val="00120A59"/>
    <w:rsid w:val="0013095D"/>
    <w:rsid w:val="00141FDB"/>
    <w:rsid w:val="0014593C"/>
    <w:rsid w:val="0014623F"/>
    <w:rsid w:val="00156B4E"/>
    <w:rsid w:val="0017602B"/>
    <w:rsid w:val="001820CB"/>
    <w:rsid w:val="00183400"/>
    <w:rsid w:val="0018358D"/>
    <w:rsid w:val="00193EC8"/>
    <w:rsid w:val="001975E3"/>
    <w:rsid w:val="001B31B9"/>
    <w:rsid w:val="00200641"/>
    <w:rsid w:val="00200B01"/>
    <w:rsid w:val="00201BBF"/>
    <w:rsid w:val="00224B37"/>
    <w:rsid w:val="00227089"/>
    <w:rsid w:val="00230A2A"/>
    <w:rsid w:val="00231D0D"/>
    <w:rsid w:val="00265E2C"/>
    <w:rsid w:val="002727D5"/>
    <w:rsid w:val="00280CF1"/>
    <w:rsid w:val="00283C37"/>
    <w:rsid w:val="0028796A"/>
    <w:rsid w:val="00293D01"/>
    <w:rsid w:val="00295398"/>
    <w:rsid w:val="002A075C"/>
    <w:rsid w:val="002B1EF4"/>
    <w:rsid w:val="002B5FA1"/>
    <w:rsid w:val="002D4E19"/>
    <w:rsid w:val="002E3FE8"/>
    <w:rsid w:val="002E6060"/>
    <w:rsid w:val="002F0FCD"/>
    <w:rsid w:val="003213A3"/>
    <w:rsid w:val="00325729"/>
    <w:rsid w:val="00330202"/>
    <w:rsid w:val="00352335"/>
    <w:rsid w:val="00366410"/>
    <w:rsid w:val="00372406"/>
    <w:rsid w:val="00377E5E"/>
    <w:rsid w:val="00382531"/>
    <w:rsid w:val="00390A72"/>
    <w:rsid w:val="00390B8C"/>
    <w:rsid w:val="003915C0"/>
    <w:rsid w:val="003A7B44"/>
    <w:rsid w:val="003B0219"/>
    <w:rsid w:val="003E3DC9"/>
    <w:rsid w:val="003F1641"/>
    <w:rsid w:val="003F17E0"/>
    <w:rsid w:val="003F4442"/>
    <w:rsid w:val="004000F6"/>
    <w:rsid w:val="0041163D"/>
    <w:rsid w:val="00412EF2"/>
    <w:rsid w:val="00416CE1"/>
    <w:rsid w:val="00423CDA"/>
    <w:rsid w:val="00435EFB"/>
    <w:rsid w:val="0043609B"/>
    <w:rsid w:val="00436114"/>
    <w:rsid w:val="004372C1"/>
    <w:rsid w:val="00443641"/>
    <w:rsid w:val="004509EA"/>
    <w:rsid w:val="00453FD1"/>
    <w:rsid w:val="004621A2"/>
    <w:rsid w:val="004732E2"/>
    <w:rsid w:val="00475B22"/>
    <w:rsid w:val="004831A7"/>
    <w:rsid w:val="00493650"/>
    <w:rsid w:val="0049374D"/>
    <w:rsid w:val="004A4F47"/>
    <w:rsid w:val="004A7AF8"/>
    <w:rsid w:val="004B402E"/>
    <w:rsid w:val="004C7A89"/>
    <w:rsid w:val="004E2BDB"/>
    <w:rsid w:val="004E7AAD"/>
    <w:rsid w:val="004F3494"/>
    <w:rsid w:val="00520DF4"/>
    <w:rsid w:val="005374B2"/>
    <w:rsid w:val="005428AF"/>
    <w:rsid w:val="005448FD"/>
    <w:rsid w:val="0054538C"/>
    <w:rsid w:val="00562225"/>
    <w:rsid w:val="0056561E"/>
    <w:rsid w:val="00580161"/>
    <w:rsid w:val="00580C4B"/>
    <w:rsid w:val="00583A4F"/>
    <w:rsid w:val="005872C5"/>
    <w:rsid w:val="00594E69"/>
    <w:rsid w:val="0059791A"/>
    <w:rsid w:val="005A54EF"/>
    <w:rsid w:val="005B72A3"/>
    <w:rsid w:val="005D50E8"/>
    <w:rsid w:val="005D60DE"/>
    <w:rsid w:val="005D6E50"/>
    <w:rsid w:val="005E0C8F"/>
    <w:rsid w:val="005E2FD3"/>
    <w:rsid w:val="005E5B6E"/>
    <w:rsid w:val="006035D0"/>
    <w:rsid w:val="00606B57"/>
    <w:rsid w:val="00610161"/>
    <w:rsid w:val="006248BD"/>
    <w:rsid w:val="006352EE"/>
    <w:rsid w:val="00647723"/>
    <w:rsid w:val="00651014"/>
    <w:rsid w:val="00676D50"/>
    <w:rsid w:val="0068465C"/>
    <w:rsid w:val="006920F3"/>
    <w:rsid w:val="006A3C20"/>
    <w:rsid w:val="006C362E"/>
    <w:rsid w:val="006D1BBB"/>
    <w:rsid w:val="006D1D56"/>
    <w:rsid w:val="006E608B"/>
    <w:rsid w:val="006F732B"/>
    <w:rsid w:val="0072412B"/>
    <w:rsid w:val="00731E84"/>
    <w:rsid w:val="0074197F"/>
    <w:rsid w:val="00743EBA"/>
    <w:rsid w:val="0074634B"/>
    <w:rsid w:val="00751044"/>
    <w:rsid w:val="00763DE4"/>
    <w:rsid w:val="00783799"/>
    <w:rsid w:val="00796CBF"/>
    <w:rsid w:val="007B41B3"/>
    <w:rsid w:val="007B5EF4"/>
    <w:rsid w:val="007C19F7"/>
    <w:rsid w:val="007D03B1"/>
    <w:rsid w:val="007D2079"/>
    <w:rsid w:val="007D7A83"/>
    <w:rsid w:val="007E2FE0"/>
    <w:rsid w:val="007E45F4"/>
    <w:rsid w:val="007E5E4A"/>
    <w:rsid w:val="007E67AA"/>
    <w:rsid w:val="007F504E"/>
    <w:rsid w:val="00801438"/>
    <w:rsid w:val="00801A42"/>
    <w:rsid w:val="00813805"/>
    <w:rsid w:val="00813F2F"/>
    <w:rsid w:val="00823939"/>
    <w:rsid w:val="008334B9"/>
    <w:rsid w:val="00834E27"/>
    <w:rsid w:val="00837A14"/>
    <w:rsid w:val="00851C88"/>
    <w:rsid w:val="008670C1"/>
    <w:rsid w:val="0087205D"/>
    <w:rsid w:val="00885759"/>
    <w:rsid w:val="0088744E"/>
    <w:rsid w:val="008922A0"/>
    <w:rsid w:val="008A4954"/>
    <w:rsid w:val="008C1DC6"/>
    <w:rsid w:val="008C2E02"/>
    <w:rsid w:val="008C7295"/>
    <w:rsid w:val="009022D6"/>
    <w:rsid w:val="00906D97"/>
    <w:rsid w:val="009107E7"/>
    <w:rsid w:val="00914749"/>
    <w:rsid w:val="009269E0"/>
    <w:rsid w:val="009349C0"/>
    <w:rsid w:val="0094056B"/>
    <w:rsid w:val="00940A45"/>
    <w:rsid w:val="00961A7A"/>
    <w:rsid w:val="00964BAE"/>
    <w:rsid w:val="009667D2"/>
    <w:rsid w:val="009760F8"/>
    <w:rsid w:val="00981332"/>
    <w:rsid w:val="00987B95"/>
    <w:rsid w:val="00987E7F"/>
    <w:rsid w:val="0099448B"/>
    <w:rsid w:val="009D0135"/>
    <w:rsid w:val="009D5D83"/>
    <w:rsid w:val="009E27C9"/>
    <w:rsid w:val="00A01737"/>
    <w:rsid w:val="00A06A69"/>
    <w:rsid w:val="00A16A2D"/>
    <w:rsid w:val="00A271FE"/>
    <w:rsid w:val="00A32792"/>
    <w:rsid w:val="00A32805"/>
    <w:rsid w:val="00A37D35"/>
    <w:rsid w:val="00A40B7C"/>
    <w:rsid w:val="00A70C09"/>
    <w:rsid w:val="00A7356D"/>
    <w:rsid w:val="00A77B7D"/>
    <w:rsid w:val="00A77CCC"/>
    <w:rsid w:val="00A8293D"/>
    <w:rsid w:val="00A869D6"/>
    <w:rsid w:val="00AD10B7"/>
    <w:rsid w:val="00AE329B"/>
    <w:rsid w:val="00B03B7D"/>
    <w:rsid w:val="00B10BE4"/>
    <w:rsid w:val="00B1753B"/>
    <w:rsid w:val="00B2036E"/>
    <w:rsid w:val="00B206AD"/>
    <w:rsid w:val="00B33A21"/>
    <w:rsid w:val="00B551A4"/>
    <w:rsid w:val="00B576E9"/>
    <w:rsid w:val="00B634AB"/>
    <w:rsid w:val="00B67359"/>
    <w:rsid w:val="00B715E9"/>
    <w:rsid w:val="00B9619D"/>
    <w:rsid w:val="00BA362D"/>
    <w:rsid w:val="00BC105B"/>
    <w:rsid w:val="00BC155A"/>
    <w:rsid w:val="00BC1629"/>
    <w:rsid w:val="00BC2F37"/>
    <w:rsid w:val="00BD06B2"/>
    <w:rsid w:val="00BD32DD"/>
    <w:rsid w:val="00BD3CCD"/>
    <w:rsid w:val="00BF6F50"/>
    <w:rsid w:val="00C00395"/>
    <w:rsid w:val="00C03C17"/>
    <w:rsid w:val="00C11C76"/>
    <w:rsid w:val="00C20138"/>
    <w:rsid w:val="00C40367"/>
    <w:rsid w:val="00C441D9"/>
    <w:rsid w:val="00C6595F"/>
    <w:rsid w:val="00C709F3"/>
    <w:rsid w:val="00C7426F"/>
    <w:rsid w:val="00C743E2"/>
    <w:rsid w:val="00C76351"/>
    <w:rsid w:val="00C8555D"/>
    <w:rsid w:val="00C952C2"/>
    <w:rsid w:val="00CA296B"/>
    <w:rsid w:val="00CD309E"/>
    <w:rsid w:val="00CD375A"/>
    <w:rsid w:val="00CD6961"/>
    <w:rsid w:val="00CD6C5A"/>
    <w:rsid w:val="00CF5DD7"/>
    <w:rsid w:val="00CF669D"/>
    <w:rsid w:val="00D13307"/>
    <w:rsid w:val="00D22F18"/>
    <w:rsid w:val="00D32109"/>
    <w:rsid w:val="00D55EDA"/>
    <w:rsid w:val="00D56CFA"/>
    <w:rsid w:val="00D86ADD"/>
    <w:rsid w:val="00D94C8F"/>
    <w:rsid w:val="00DA7D08"/>
    <w:rsid w:val="00DB22D3"/>
    <w:rsid w:val="00DB6761"/>
    <w:rsid w:val="00DB7396"/>
    <w:rsid w:val="00DD5DB0"/>
    <w:rsid w:val="00DE5EF4"/>
    <w:rsid w:val="00E077FE"/>
    <w:rsid w:val="00E13682"/>
    <w:rsid w:val="00E210DB"/>
    <w:rsid w:val="00E24B2F"/>
    <w:rsid w:val="00E3768E"/>
    <w:rsid w:val="00E40694"/>
    <w:rsid w:val="00E43AE5"/>
    <w:rsid w:val="00E5000E"/>
    <w:rsid w:val="00E83F6F"/>
    <w:rsid w:val="00E843FB"/>
    <w:rsid w:val="00E85D9B"/>
    <w:rsid w:val="00EC74A6"/>
    <w:rsid w:val="00EE78BA"/>
    <w:rsid w:val="00EF7558"/>
    <w:rsid w:val="00F10D39"/>
    <w:rsid w:val="00F176C5"/>
    <w:rsid w:val="00F17816"/>
    <w:rsid w:val="00F22F27"/>
    <w:rsid w:val="00F23C8C"/>
    <w:rsid w:val="00F36F6D"/>
    <w:rsid w:val="00F611B7"/>
    <w:rsid w:val="00F717DB"/>
    <w:rsid w:val="00F74875"/>
    <w:rsid w:val="00F767E3"/>
    <w:rsid w:val="00F9376F"/>
    <w:rsid w:val="00FA1E43"/>
    <w:rsid w:val="00FC6080"/>
    <w:rsid w:val="00FD4BB9"/>
    <w:rsid w:val="00FF2EC4"/>
    <w:rsid w:val="00FF3475"/>
    <w:rsid w:val="00FF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67181"/>
  <w15:chartTrackingRefBased/>
  <w15:docId w15:val="{283CD787-D387-C04B-B8A1-607D92BE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1B31B9"/>
  </w:style>
  <w:style w:type="paragraph" w:styleId="berschrift1">
    <w:name w:val="heading 1"/>
    <w:basedOn w:val="Standard"/>
    <w:next w:val="Standard"/>
    <w:link w:val="berschrift1Zchn"/>
    <w:uiPriority w:val="9"/>
    <w:qFormat/>
    <w:rsid w:val="00BF6F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F6F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E27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E27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F6F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F6F50"/>
    <w:pPr>
      <w:spacing w:before="480" w:line="276" w:lineRule="auto"/>
      <w:outlineLvl w:val="9"/>
    </w:pPr>
    <w:rPr>
      <w:b/>
      <w:bCs/>
      <w:sz w:val="28"/>
      <w:szCs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F6F50"/>
    <w:pPr>
      <w:spacing w:before="360" w:after="360"/>
    </w:pPr>
    <w:rPr>
      <w:b/>
      <w:bCs/>
      <w:caps/>
      <w:sz w:val="22"/>
      <w:szCs w:val="22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BF6F50"/>
    <w:rPr>
      <w:b/>
      <w:bCs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BF6F50"/>
    <w:rPr>
      <w:smallCaps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BF6F50"/>
    <w:rPr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BF6F50"/>
    <w:rPr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BF6F50"/>
    <w:rPr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BF6F50"/>
    <w:rPr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BF6F50"/>
    <w:rPr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BF6F50"/>
    <w:rPr>
      <w:sz w:val="22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F6F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BF6F50"/>
    <w:rPr>
      <w:color w:val="0563C1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E27C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E27C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69E0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69E0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6C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6C2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6C2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6C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6C29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0B6C2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C952C2"/>
    <w:pPr>
      <w:ind w:left="720"/>
      <w:contextualSpacing/>
    </w:pPr>
  </w:style>
  <w:style w:type="paragraph" w:styleId="berarbeitung">
    <w:name w:val="Revision"/>
    <w:hidden/>
    <w:uiPriority w:val="99"/>
    <w:semiHidden/>
    <w:rsid w:val="00231D0D"/>
  </w:style>
  <w:style w:type="paragraph" w:styleId="Textkrper">
    <w:name w:val="Body Text"/>
    <w:basedOn w:val="Standard"/>
    <w:link w:val="TextkrperZchn"/>
    <w:rsid w:val="001B31B9"/>
    <w:pPr>
      <w:widowControl w:val="0"/>
      <w:suppressAutoHyphens/>
      <w:spacing w:after="120"/>
    </w:pPr>
    <w:rPr>
      <w:rFonts w:ascii="Times New Roman" w:eastAsia="SimSun" w:hAnsi="Times New Roman" w:cs="Lucida Sans"/>
      <w:kern w:val="1"/>
      <w:lang w:val="de-DE" w:eastAsia="hi-IN" w:bidi="hi-IN"/>
    </w:rPr>
  </w:style>
  <w:style w:type="character" w:customStyle="1" w:styleId="TextkrperZchn">
    <w:name w:val="Textkörper Zchn"/>
    <w:basedOn w:val="Absatz-Standardschriftart"/>
    <w:link w:val="Textkrper"/>
    <w:rsid w:val="001B31B9"/>
    <w:rPr>
      <w:rFonts w:ascii="Times New Roman" w:eastAsia="SimSun" w:hAnsi="Times New Roman" w:cs="Lucida Sans"/>
      <w:kern w:val="1"/>
      <w:lang w:val="de-DE" w:eastAsia="hi-IN" w:bidi="hi-IN"/>
    </w:rPr>
  </w:style>
  <w:style w:type="character" w:styleId="NichtaufgelsteErwhnung">
    <w:name w:val="Unresolved Mention"/>
    <w:basedOn w:val="Absatz-Standardschriftart"/>
    <w:uiPriority w:val="99"/>
    <w:rsid w:val="004E2B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5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D16224-9589-4BFF-BE9B-936F2F2F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787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Ertl</dc:creator>
  <cp:keywords/>
  <dc:description/>
  <cp:lastModifiedBy>Birgit Schmidle</cp:lastModifiedBy>
  <cp:revision>4</cp:revision>
  <dcterms:created xsi:type="dcterms:W3CDTF">2020-06-14T15:11:00Z</dcterms:created>
  <dcterms:modified xsi:type="dcterms:W3CDTF">2020-06-14T15:17:00Z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b9d1b3a8-b8a8-316d-8e1b-34ad1366ce35</vt:lpwstr>
  </property>
  <property fmtid="{D5CDD505-2E9C-101B-9397-08002B2CF9AE}" pid="4" name="Mendeley Citation Style_1">
    <vt:lpwstr>http://www.zotero.org/styles/vancouver</vt:lpwstr>
  </property>
  <property fmtid="{D5CDD505-2E9C-101B-9397-08002B2CF9AE}" pid="5" name="Mendeley Recent Style Id 0_1">
    <vt:lpwstr>http://www.zotero.org/styles/academic-medicine</vt:lpwstr>
  </property>
  <property fmtid="{D5CDD505-2E9C-101B-9397-08002B2CF9AE}" pid="6" name="Mendeley Recent Style Name 0_1">
    <vt:lpwstr>Academic Medicine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8th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