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F5" w:rsidRPr="00127449" w:rsidRDefault="00FC1EF5" w:rsidP="00127449">
      <w:pPr>
        <w:spacing w:line="360" w:lineRule="auto"/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  <w:r w:rsidRPr="00127449">
        <w:rPr>
          <w:rFonts w:ascii="Verdana" w:hAnsi="Verdana"/>
          <w:b/>
          <w:sz w:val="22"/>
          <w:szCs w:val="22"/>
          <w:lang w:val="en-GB"/>
        </w:rPr>
        <w:t>Literatur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lang w:val="en-GB"/>
        </w:rPr>
      </w:pPr>
      <w:r w:rsidRPr="00127449">
        <w:rPr>
          <w:rFonts w:ascii="Verdana" w:hAnsi="Verdana"/>
          <w:sz w:val="22"/>
          <w:szCs w:val="22"/>
        </w:rPr>
        <w:fldChar w:fldCharType="begin"/>
      </w:r>
      <w:r w:rsidRPr="00127449">
        <w:rPr>
          <w:rFonts w:ascii="Verdana" w:hAnsi="Verdana"/>
          <w:sz w:val="22"/>
          <w:szCs w:val="22"/>
          <w:lang w:val="en-GB"/>
        </w:rPr>
        <w:instrText xml:space="preserve"> ADDIN EN.REFLIST </w:instrText>
      </w:r>
      <w:r w:rsidRPr="00127449">
        <w:rPr>
          <w:rFonts w:ascii="Verdana" w:hAnsi="Verdana"/>
          <w:sz w:val="22"/>
          <w:szCs w:val="22"/>
        </w:rPr>
        <w:fldChar w:fldCharType="separate"/>
      </w:r>
      <w:r w:rsidRPr="00127449">
        <w:rPr>
          <w:rFonts w:ascii="Verdana" w:hAnsi="Verdana"/>
          <w:sz w:val="22"/>
          <w:szCs w:val="22"/>
          <w:lang w:val="en-GB"/>
        </w:rPr>
        <w:t>1.</w:t>
      </w:r>
      <w:r w:rsidRPr="00127449">
        <w:rPr>
          <w:rFonts w:ascii="Verdana" w:hAnsi="Verdana"/>
          <w:sz w:val="22"/>
          <w:szCs w:val="22"/>
          <w:lang w:val="en-GB"/>
        </w:rPr>
        <w:tab/>
        <w:t xml:space="preserve">American-Psychiatric-Association (2017) American Psychiatric Association Practice Guidelines. </w:t>
      </w:r>
      <w:hyperlink r:id="rId5" w:history="1">
        <w:r w:rsidRPr="00127449">
          <w:rPr>
            <w:rStyle w:val="Hyperlink"/>
            <w:rFonts w:ascii="Verdana" w:hAnsi="Verdana"/>
            <w:sz w:val="22"/>
            <w:szCs w:val="22"/>
            <w:lang w:val="en-GB"/>
          </w:rPr>
          <w:t>http://psychiatryonline.org/guidelines</w:t>
        </w:r>
      </w:hyperlink>
      <w:r w:rsidRPr="00127449">
        <w:rPr>
          <w:rFonts w:ascii="Verdana" w:hAnsi="Verdana"/>
          <w:sz w:val="22"/>
          <w:szCs w:val="22"/>
          <w:lang w:val="en-GB"/>
        </w:rPr>
        <w:t xml:space="preserve"> 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2.</w:t>
      </w:r>
      <w:r w:rsidRPr="00127449">
        <w:rPr>
          <w:rFonts w:ascii="Verdana" w:hAnsi="Verdana"/>
          <w:sz w:val="22"/>
          <w:szCs w:val="22"/>
        </w:rPr>
        <w:tab/>
        <w:t>Deck R, Hüppe A (2014) Nachsorge Neues Credo–Transfer in die Psychosomatik. 23. Rehabilitationswissenschaftliches Kolloquium:456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u w:val="single"/>
        </w:rPr>
      </w:pPr>
      <w:r w:rsidRPr="00127449">
        <w:rPr>
          <w:rFonts w:ascii="Verdana" w:hAnsi="Verdana"/>
          <w:sz w:val="22"/>
          <w:szCs w:val="22"/>
        </w:rPr>
        <w:t>3.</w:t>
      </w:r>
      <w:r w:rsidRPr="00127449">
        <w:rPr>
          <w:rFonts w:ascii="Verdana" w:hAnsi="Verdana"/>
          <w:sz w:val="22"/>
          <w:szCs w:val="22"/>
        </w:rPr>
        <w:tab/>
        <w:t xml:space="preserve">Dgppn (2017) Praxisleitlinien in Psychiatrie und Psychotherapie. </w:t>
      </w:r>
      <w:hyperlink r:id="rId6" w:history="1">
        <w:r w:rsidRPr="00127449">
          <w:rPr>
            <w:rStyle w:val="Hyperlink"/>
            <w:rFonts w:ascii="Verdana" w:hAnsi="Verdana"/>
            <w:sz w:val="22"/>
            <w:szCs w:val="22"/>
          </w:rPr>
          <w:t>https://www.dgppn.de/leitlinien-publikationen/leitlinien.html</w:t>
        </w:r>
      </w:hyperlink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4.</w:t>
      </w:r>
      <w:r w:rsidRPr="00127449">
        <w:rPr>
          <w:rFonts w:ascii="Verdana" w:hAnsi="Verdana"/>
          <w:sz w:val="22"/>
          <w:szCs w:val="22"/>
        </w:rPr>
        <w:tab/>
        <w:t>Fittig E, Hickmann M, Kunze J (2016) Damit die Wirkung nicht verblasst–IRENA-Nachsorge nach psychosomatischer Rehabilitation. In: 25. Rehabilitationswissenschaftliches Kolloquium. p 131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u w:val="single"/>
        </w:rPr>
      </w:pPr>
      <w:r w:rsidRPr="00127449">
        <w:rPr>
          <w:rFonts w:ascii="Verdana" w:hAnsi="Verdana"/>
          <w:sz w:val="22"/>
          <w:szCs w:val="22"/>
        </w:rPr>
        <w:t>5.</w:t>
      </w:r>
      <w:r w:rsidRPr="00127449">
        <w:rPr>
          <w:rFonts w:ascii="Verdana" w:hAnsi="Verdana"/>
          <w:sz w:val="22"/>
          <w:szCs w:val="22"/>
        </w:rPr>
        <w:tab/>
        <w:t xml:space="preserve">Hauptverband-Der-Österreichischen-Sozialversicherungsträger, Salzburger-Gebietskrankenkasse (2011) Analyse der Versorgung psychisch Erkrankter. Projekt „Psychische Gesundheit “, Abschlussbericht. </w:t>
      </w:r>
      <w:hyperlink r:id="rId7" w:history="1">
        <w:r w:rsidRPr="00127449">
          <w:rPr>
            <w:rStyle w:val="Hyperlink"/>
            <w:rFonts w:ascii="Verdana" w:hAnsi="Verdana"/>
            <w:sz w:val="22"/>
            <w:szCs w:val="22"/>
          </w:rPr>
          <w:t>http://www.hauptverband.at/cdscontent/load?contentid=10008.564640</w:t>
        </w:r>
      </w:hyperlink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lang w:val="en-GB"/>
        </w:rPr>
      </w:pPr>
      <w:r w:rsidRPr="00127449">
        <w:rPr>
          <w:rFonts w:ascii="Verdana" w:hAnsi="Verdana"/>
          <w:sz w:val="22"/>
          <w:szCs w:val="22"/>
        </w:rPr>
        <w:t>6.</w:t>
      </w:r>
      <w:r w:rsidRPr="00127449">
        <w:rPr>
          <w:rFonts w:ascii="Verdana" w:hAnsi="Verdana"/>
          <w:sz w:val="22"/>
          <w:szCs w:val="22"/>
        </w:rPr>
        <w:tab/>
        <w:t xml:space="preserve">Holzner B, Giesinger JM, Pinggera J et al. </w:t>
      </w:r>
      <w:r w:rsidRPr="00127449">
        <w:rPr>
          <w:rFonts w:ascii="Verdana" w:hAnsi="Verdana"/>
          <w:sz w:val="22"/>
          <w:szCs w:val="22"/>
          <w:lang w:val="en-GB"/>
        </w:rPr>
        <w:t>(2012) The Computer-based Health Evaluation Software (CHES): a software for electronic patient-reported outcome monitoring. BMC medical informatics and decision making 12:126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  <w:lang w:val="en-GB"/>
        </w:rPr>
        <w:t>7.</w:t>
      </w:r>
      <w:r w:rsidRPr="00127449">
        <w:rPr>
          <w:rFonts w:ascii="Verdana" w:hAnsi="Verdana"/>
          <w:sz w:val="22"/>
          <w:szCs w:val="22"/>
          <w:lang w:val="en-GB"/>
        </w:rPr>
        <w:tab/>
        <w:t xml:space="preserve">Insel TR (2008) Assessing the Economic Costs of Serious Mental Illness. </w:t>
      </w:r>
      <w:r w:rsidRPr="00127449">
        <w:rPr>
          <w:rFonts w:ascii="Verdana" w:hAnsi="Verdana"/>
          <w:sz w:val="22"/>
          <w:szCs w:val="22"/>
        </w:rPr>
        <w:t>American Journal of Psychiatry 165:663-665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lang w:val="en-GB"/>
        </w:rPr>
      </w:pPr>
      <w:r w:rsidRPr="00127449">
        <w:rPr>
          <w:rFonts w:ascii="Verdana" w:hAnsi="Verdana"/>
          <w:sz w:val="22"/>
          <w:szCs w:val="22"/>
        </w:rPr>
        <w:t>8.</w:t>
      </w:r>
      <w:r w:rsidRPr="00127449">
        <w:rPr>
          <w:rFonts w:ascii="Verdana" w:hAnsi="Verdana"/>
          <w:sz w:val="22"/>
          <w:szCs w:val="22"/>
        </w:rPr>
        <w:tab/>
        <w:t xml:space="preserve">Lenz G (2013) Evaluationsergebnisse der medizinischen Rehabilitation bei psychischen Störungen. </w:t>
      </w:r>
      <w:r w:rsidRPr="00127449">
        <w:rPr>
          <w:rFonts w:ascii="Verdana" w:hAnsi="Verdana"/>
          <w:sz w:val="22"/>
          <w:szCs w:val="22"/>
          <w:lang w:val="en-GB"/>
        </w:rPr>
        <w:t>Spectrum Psychiatrie 3:20-23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  <w:lang w:val="en-GB"/>
        </w:rPr>
        <w:t>9.</w:t>
      </w:r>
      <w:r w:rsidRPr="00127449">
        <w:rPr>
          <w:rFonts w:ascii="Verdana" w:hAnsi="Verdana"/>
          <w:sz w:val="22"/>
          <w:szCs w:val="22"/>
          <w:lang w:val="en-GB"/>
        </w:rPr>
        <w:tab/>
        <w:t xml:space="preserve">Liebherz S, Rabung S (2013) Effectiveness of psychotherapeutic hospital treatment in German speaking countries: a meta-analysis. </w:t>
      </w:r>
      <w:r w:rsidRPr="00127449">
        <w:rPr>
          <w:rFonts w:ascii="Verdana" w:hAnsi="Verdana"/>
          <w:sz w:val="22"/>
          <w:szCs w:val="22"/>
        </w:rPr>
        <w:t>Psychother Psychosom Med Psychol 63:355-364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10.</w:t>
      </w:r>
      <w:r w:rsidRPr="00127449">
        <w:rPr>
          <w:rFonts w:ascii="Verdana" w:hAnsi="Verdana"/>
          <w:sz w:val="22"/>
          <w:szCs w:val="22"/>
        </w:rPr>
        <w:tab/>
        <w:t>Margraf J (2009) Kosten und Nutzen der Psychotherapie: Eine kritische Literaturauswertung. In:Springer, Heidelberg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lang w:val="en-GB"/>
        </w:rPr>
      </w:pPr>
      <w:r w:rsidRPr="00127449">
        <w:rPr>
          <w:rFonts w:ascii="Verdana" w:hAnsi="Verdana"/>
          <w:sz w:val="22"/>
          <w:szCs w:val="22"/>
        </w:rPr>
        <w:t>11.</w:t>
      </w:r>
      <w:r w:rsidRPr="00127449">
        <w:rPr>
          <w:rFonts w:ascii="Verdana" w:hAnsi="Verdana"/>
          <w:sz w:val="22"/>
          <w:szCs w:val="22"/>
        </w:rPr>
        <w:tab/>
        <w:t xml:space="preserve">Nübling R, Bär T, Jeschke K et al. (2014) Versorgung psychisch kranker Erwachsener in Deutschland. </w:t>
      </w:r>
      <w:r w:rsidRPr="00127449">
        <w:rPr>
          <w:rFonts w:ascii="Verdana" w:hAnsi="Verdana"/>
          <w:sz w:val="22"/>
          <w:szCs w:val="22"/>
          <w:lang w:val="en-GB"/>
        </w:rPr>
        <w:t>Psychotherapeutenjournal 4:389-397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  <w:lang w:val="en-GB"/>
        </w:rPr>
        <w:t>12.</w:t>
      </w:r>
      <w:r w:rsidRPr="00127449">
        <w:rPr>
          <w:rFonts w:ascii="Verdana" w:hAnsi="Verdana"/>
          <w:sz w:val="22"/>
          <w:szCs w:val="22"/>
          <w:lang w:val="en-GB"/>
        </w:rPr>
        <w:tab/>
        <w:t xml:space="preserve">Olesen J, Gustavsson A, Svensson M et al. (2012) The economic cost of brain disorders in Europe. </w:t>
      </w:r>
      <w:r w:rsidRPr="00127449">
        <w:rPr>
          <w:rFonts w:ascii="Verdana" w:hAnsi="Verdana"/>
          <w:sz w:val="22"/>
          <w:szCs w:val="22"/>
        </w:rPr>
        <w:t>Eur J Neurol 19:155-162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u w:val="single"/>
        </w:rPr>
      </w:pPr>
      <w:r w:rsidRPr="00127449">
        <w:rPr>
          <w:rFonts w:ascii="Verdana" w:hAnsi="Verdana"/>
          <w:sz w:val="22"/>
          <w:szCs w:val="22"/>
        </w:rPr>
        <w:t>13.</w:t>
      </w:r>
      <w:r w:rsidRPr="00127449">
        <w:rPr>
          <w:rFonts w:ascii="Verdana" w:hAnsi="Verdana"/>
          <w:sz w:val="22"/>
          <w:szCs w:val="22"/>
        </w:rPr>
        <w:tab/>
        <w:t xml:space="preserve">Pesendorfer K (2017) Armut und soziale Eingliederung 2016: Ergebnisse aus EU-SILC 2016. </w:t>
      </w:r>
      <w:hyperlink r:id="rId8" w:history="1">
        <w:r w:rsidRPr="00127449">
          <w:rPr>
            <w:rStyle w:val="Hyperlink"/>
            <w:rFonts w:ascii="Verdana" w:hAnsi="Verdana"/>
            <w:sz w:val="22"/>
            <w:szCs w:val="22"/>
          </w:rPr>
          <w:t>https://www.bmgf.gv.at/.../pg_2_5_armuts-_und_ausgrenzungsgefaehrdung.pptx</w:t>
        </w:r>
      </w:hyperlink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lastRenderedPageBreak/>
        <w:t>14.</w:t>
      </w:r>
      <w:r w:rsidRPr="00127449">
        <w:rPr>
          <w:rFonts w:ascii="Verdana" w:hAnsi="Verdana"/>
          <w:sz w:val="22"/>
          <w:szCs w:val="22"/>
        </w:rPr>
        <w:tab/>
        <w:t>Piso B, Reinsperger I (2014) Nachhaltigkeit der stationären psychiatrischen Rehabilitation für Erwachsene: systematischer Review (LBI-HTA Projektbericht Nr.: 75). In: Health Technology Assessment. Ludwig Boltzmann Institut Wien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15.</w:t>
      </w:r>
      <w:r w:rsidRPr="00127449">
        <w:rPr>
          <w:rFonts w:ascii="Verdana" w:hAnsi="Verdana"/>
          <w:sz w:val="22"/>
          <w:szCs w:val="22"/>
        </w:rPr>
        <w:tab/>
        <w:t>Richter D, Eikelmann B, Reker T (2006) Arbeit, Einkommen, Partnerschaft: Die soziale Exklusion psychisch kranker Menschen. Gesundheitswesen 68:704-707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16.</w:t>
      </w:r>
      <w:r w:rsidRPr="00127449">
        <w:rPr>
          <w:rFonts w:ascii="Verdana" w:hAnsi="Verdana"/>
          <w:sz w:val="22"/>
          <w:szCs w:val="22"/>
        </w:rPr>
        <w:tab/>
        <w:t xml:space="preserve">Riffer F, Schenk M (2015) Lücken und Barrieren im österreichischen Gesundheitssystem aus Sicht von Armutsbetroffenen, Die Armutskonferenz. . </w:t>
      </w:r>
      <w:hyperlink r:id="rId9" w:history="1">
        <w:r w:rsidRPr="00127449">
          <w:rPr>
            <w:rStyle w:val="Hyperlink"/>
            <w:rFonts w:ascii="Verdana" w:hAnsi="Verdana"/>
            <w:sz w:val="22"/>
            <w:szCs w:val="22"/>
          </w:rPr>
          <w:t>http://www.armutskonferenz.at/files/armkon_barrieren_luecken_gesundheitssystem-2015_1.pdf</w:t>
        </w:r>
      </w:hyperlink>
      <w:r w:rsidRPr="00127449">
        <w:rPr>
          <w:rFonts w:ascii="Verdana" w:hAnsi="Verdana"/>
          <w:sz w:val="22"/>
          <w:szCs w:val="22"/>
        </w:rPr>
        <w:t xml:space="preserve"> 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17.</w:t>
      </w:r>
      <w:r w:rsidRPr="00127449">
        <w:rPr>
          <w:rFonts w:ascii="Verdana" w:hAnsi="Verdana"/>
          <w:sz w:val="22"/>
          <w:szCs w:val="22"/>
        </w:rPr>
        <w:tab/>
        <w:t>Riffer F, Sprung M, Kaiser E (2017) Evaluationsergebnisse der Rehabilitationsklinik Gars am Kamp. Spectrum Psychiatrie 3:34-37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u w:val="single"/>
        </w:rPr>
      </w:pPr>
      <w:r w:rsidRPr="00127449">
        <w:rPr>
          <w:rFonts w:ascii="Verdana" w:hAnsi="Verdana"/>
          <w:sz w:val="22"/>
          <w:szCs w:val="22"/>
        </w:rPr>
        <w:t>18.</w:t>
      </w:r>
      <w:r w:rsidRPr="00127449">
        <w:rPr>
          <w:rFonts w:ascii="Verdana" w:hAnsi="Verdana"/>
          <w:sz w:val="22"/>
          <w:szCs w:val="22"/>
        </w:rPr>
        <w:tab/>
        <w:t xml:space="preserve">Schneider F, Dreer E (2013) Volkswirtschaftliche Analyse eines rechtzeitigen Erkennens von Burnout. Johannes Kepler Universität Linz </w:t>
      </w:r>
      <w:hyperlink r:id="rId10" w:history="1">
        <w:r w:rsidRPr="00127449">
          <w:rPr>
            <w:rStyle w:val="Hyperlink"/>
            <w:rFonts w:ascii="Verdana" w:hAnsi="Verdana"/>
            <w:sz w:val="22"/>
            <w:szCs w:val="22"/>
          </w:rPr>
          <w:t>http://download.opwz.com/wai/Studie_UNI_Linz_Burnout_Volkswirtschaft_041213.pdf</w:t>
        </w:r>
      </w:hyperlink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u w:val="single"/>
        </w:rPr>
      </w:pPr>
      <w:r w:rsidRPr="00127449">
        <w:rPr>
          <w:rFonts w:ascii="Verdana" w:hAnsi="Verdana"/>
          <w:sz w:val="22"/>
          <w:szCs w:val="22"/>
        </w:rPr>
        <w:t>19.</w:t>
      </w:r>
      <w:r w:rsidRPr="00127449">
        <w:rPr>
          <w:rFonts w:ascii="Verdana" w:hAnsi="Verdana"/>
          <w:sz w:val="22"/>
          <w:szCs w:val="22"/>
        </w:rPr>
        <w:tab/>
        <w:t xml:space="preserve">Statistik-Austria (2017) Arbeitsmarkt. </w:t>
      </w:r>
      <w:hyperlink r:id="rId11" w:history="1">
        <w:r w:rsidRPr="00127449">
          <w:rPr>
            <w:rStyle w:val="Hyperlink"/>
            <w:rFonts w:ascii="Verdana" w:hAnsi="Verdana"/>
            <w:sz w:val="22"/>
            <w:szCs w:val="22"/>
          </w:rPr>
          <w:t>http://www.statistik.at/web_de/statistiken/menschen_und_gesellschaft/arbeitsmarkt/index.html</w:t>
        </w:r>
      </w:hyperlink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u w:val="single"/>
        </w:rPr>
      </w:pPr>
      <w:r w:rsidRPr="00127449">
        <w:rPr>
          <w:rFonts w:ascii="Verdana" w:hAnsi="Verdana"/>
          <w:sz w:val="22"/>
          <w:szCs w:val="22"/>
        </w:rPr>
        <w:t>20.</w:t>
      </w:r>
      <w:r w:rsidRPr="00127449">
        <w:rPr>
          <w:rFonts w:ascii="Verdana" w:hAnsi="Verdana"/>
          <w:sz w:val="22"/>
          <w:szCs w:val="22"/>
        </w:rPr>
        <w:tab/>
        <w:t xml:space="preserve">Statistik-Austria (2017) Soziales. </w:t>
      </w:r>
      <w:hyperlink r:id="rId12" w:history="1">
        <w:r w:rsidRPr="00127449">
          <w:rPr>
            <w:rStyle w:val="Hyperlink"/>
            <w:rFonts w:ascii="Verdana" w:hAnsi="Verdana"/>
            <w:sz w:val="22"/>
            <w:szCs w:val="22"/>
          </w:rPr>
          <w:t>http://www.statistik.at/web_de/statistiken/menschen_und_gesellschaft/soziales/index.html</w:t>
        </w:r>
      </w:hyperlink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21.</w:t>
      </w:r>
      <w:r w:rsidRPr="00127449">
        <w:rPr>
          <w:rFonts w:ascii="Verdana" w:hAnsi="Verdana"/>
          <w:sz w:val="22"/>
          <w:szCs w:val="22"/>
        </w:rPr>
        <w:tab/>
        <w:t>Steffanowski A, Löschmann C, Schmidt J et al. (2007) Meta-Analyse der Effekte stationärer psychosomatischer Rehabilitation: Mesta-Studie. Huber Bern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22.</w:t>
      </w:r>
      <w:r w:rsidRPr="00127449">
        <w:rPr>
          <w:rFonts w:ascii="Verdana" w:hAnsi="Verdana"/>
          <w:sz w:val="22"/>
          <w:szCs w:val="22"/>
        </w:rPr>
        <w:tab/>
        <w:t>Wancata J, Sobocki P, Katschnig H (2007) Die Kosten von" Gehirnerkrankungen" in Österreich im Jahr 2004. Wiener klinische Wochenschrift 119:91-98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lang w:val="en-GB"/>
        </w:rPr>
      </w:pPr>
      <w:r w:rsidRPr="00127449">
        <w:rPr>
          <w:rFonts w:ascii="Verdana" w:hAnsi="Verdana"/>
          <w:sz w:val="22"/>
          <w:szCs w:val="22"/>
        </w:rPr>
        <w:t>23.</w:t>
      </w:r>
      <w:r w:rsidRPr="00127449">
        <w:rPr>
          <w:rFonts w:ascii="Verdana" w:hAnsi="Verdana"/>
          <w:sz w:val="22"/>
          <w:szCs w:val="22"/>
        </w:rPr>
        <w:tab/>
        <w:t xml:space="preserve">Whiteford HA, Degenhardt L, Rehm J et al. </w:t>
      </w:r>
      <w:r w:rsidRPr="00127449">
        <w:rPr>
          <w:rFonts w:ascii="Verdana" w:hAnsi="Verdana"/>
          <w:sz w:val="22"/>
          <w:szCs w:val="22"/>
          <w:lang w:val="en-GB"/>
        </w:rPr>
        <w:t>(2013) Global burden of disease attributable to mental and substance use disorders: findings from the Global Burden of Disease Study 2010. The Lancet 382:1575-1586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  <w:lang w:val="en-GB"/>
        </w:rPr>
      </w:pPr>
      <w:r w:rsidRPr="00127449">
        <w:rPr>
          <w:rFonts w:ascii="Verdana" w:hAnsi="Verdana"/>
          <w:sz w:val="22"/>
          <w:szCs w:val="22"/>
          <w:lang w:val="en-GB"/>
        </w:rPr>
        <w:lastRenderedPageBreak/>
        <w:t>24.</w:t>
      </w:r>
      <w:r w:rsidRPr="00127449">
        <w:rPr>
          <w:rFonts w:ascii="Verdana" w:hAnsi="Verdana"/>
          <w:sz w:val="22"/>
          <w:szCs w:val="22"/>
          <w:lang w:val="en-GB"/>
        </w:rPr>
        <w:tab/>
        <w:t>Wittchen HU, Jacobi F, Rehm J et al. The size and burden of mental disorders and other disorders of the brain in Europe 2010. European Neuropsychopharmacology 21:655-679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  <w:lang w:val="en-GB"/>
        </w:rPr>
        <w:t>25.</w:t>
      </w:r>
      <w:r w:rsidRPr="00127449">
        <w:rPr>
          <w:rFonts w:ascii="Verdana" w:hAnsi="Verdana"/>
          <w:sz w:val="22"/>
          <w:szCs w:val="22"/>
          <w:lang w:val="en-GB"/>
        </w:rPr>
        <w:tab/>
        <w:t xml:space="preserve">Wittmann W, Lutz W, Steffanowski A et al. </w:t>
      </w:r>
      <w:r w:rsidRPr="00127449">
        <w:rPr>
          <w:rFonts w:ascii="Verdana" w:hAnsi="Verdana"/>
          <w:sz w:val="22"/>
          <w:szCs w:val="22"/>
        </w:rPr>
        <w:t xml:space="preserve">(2011) Qualitätsmonitoring in der ambulanten Psychotherapie: Modellprojekt der Techniker Krankenkasse–Abschlussbericht. Hamburg: Techniker Krankenkasse </w:t>
      </w:r>
      <w:hyperlink r:id="rId13" w:history="1">
        <w:r w:rsidRPr="00127449">
          <w:rPr>
            <w:rStyle w:val="Hyperlink"/>
            <w:rFonts w:ascii="Verdana" w:hAnsi="Verdana"/>
            <w:sz w:val="22"/>
            <w:szCs w:val="22"/>
          </w:rPr>
          <w:t>https://www.tk.de/centaurus/servlet/contentblob/342002/Datei/60650/TK-Abschlussbericht2011-Qualitaetsmonitoring-in-der-Psychotherapie.pdf</w:t>
        </w:r>
      </w:hyperlink>
      <w:r w:rsidRPr="00127449">
        <w:rPr>
          <w:rFonts w:ascii="Verdana" w:hAnsi="Verdana"/>
          <w:sz w:val="22"/>
          <w:szCs w:val="22"/>
        </w:rPr>
        <w:t xml:space="preserve"> </w:t>
      </w:r>
    </w:p>
    <w:p w:rsidR="00FC1EF5" w:rsidRPr="00127449" w:rsidRDefault="00FC1EF5" w:rsidP="00127449">
      <w:pPr>
        <w:pStyle w:val="EndNoteBibliography"/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127449">
        <w:rPr>
          <w:rFonts w:ascii="Verdana" w:hAnsi="Verdana"/>
          <w:sz w:val="22"/>
          <w:szCs w:val="22"/>
        </w:rPr>
        <w:t>26.</w:t>
      </w:r>
      <w:r w:rsidRPr="00127449">
        <w:rPr>
          <w:rFonts w:ascii="Verdana" w:hAnsi="Verdana"/>
          <w:sz w:val="22"/>
          <w:szCs w:val="22"/>
        </w:rPr>
        <w:tab/>
        <w:t>Wittmann W, Steffanowski A (2011) Qualitätsmonitoring in der ambulanten Psychotherapie: Ergebnisse des TK-Modellprojekts. Psychotherapie Aktuell 3:6-12</w:t>
      </w:r>
    </w:p>
    <w:p w:rsidR="00BE51DF" w:rsidRDefault="00FC1EF5" w:rsidP="00127449">
      <w:pPr>
        <w:spacing w:line="360" w:lineRule="auto"/>
      </w:pPr>
      <w:r w:rsidRPr="00127449">
        <w:rPr>
          <w:rFonts w:ascii="Verdana" w:hAnsi="Verdana"/>
          <w:sz w:val="22"/>
          <w:szCs w:val="22"/>
        </w:rPr>
        <w:fldChar w:fldCharType="end"/>
      </w:r>
    </w:p>
    <w:sectPr w:rsidR="00BE5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5"/>
    <w:rsid w:val="00127449"/>
    <w:rsid w:val="00BE51DF"/>
    <w:rsid w:val="00F24FCD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EF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1EF5"/>
    <w:rPr>
      <w:color w:val="0563C1" w:themeColor="hyperlink"/>
      <w:u w:val="single"/>
    </w:rPr>
  </w:style>
  <w:style w:type="paragraph" w:customStyle="1" w:styleId="EndNoteBibliography">
    <w:name w:val="EndNote Bibliography"/>
    <w:basedOn w:val="Standard"/>
    <w:link w:val="EndNoteBibliographyZchn"/>
    <w:rsid w:val="00FC1EF5"/>
    <w:rPr>
      <w:rFonts w:ascii="Cambria" w:hAnsi="Cambria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FC1EF5"/>
    <w:rPr>
      <w:rFonts w:ascii="Cambria" w:eastAsiaTheme="minorEastAsia" w:hAnsi="Cambria"/>
      <w:noProof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EF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1EF5"/>
    <w:rPr>
      <w:color w:val="0563C1" w:themeColor="hyperlink"/>
      <w:u w:val="single"/>
    </w:rPr>
  </w:style>
  <w:style w:type="paragraph" w:customStyle="1" w:styleId="EndNoteBibliography">
    <w:name w:val="EndNote Bibliography"/>
    <w:basedOn w:val="Standard"/>
    <w:link w:val="EndNoteBibliographyZchn"/>
    <w:rsid w:val="00FC1EF5"/>
    <w:rPr>
      <w:rFonts w:ascii="Cambria" w:hAnsi="Cambria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FC1EF5"/>
    <w:rPr>
      <w:rFonts w:ascii="Cambria" w:eastAsiaTheme="minorEastAsia" w:hAnsi="Cambria"/>
      <w:noProof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gf.gv.at/.../pg_2_5_armuts-_und_ausgrenzungsgefaehrdung.pptx" TargetMode="External"/><Relationship Id="rId13" Type="http://schemas.openxmlformats.org/officeDocument/2006/relationships/hyperlink" Target="https://www.tk.de/centaurus/servlet/contentblob/342002/Datei/60650/TK-Abschlussbericht2011-Qualitaetsmonitoring-in-der-Psychotherap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uptverband.at/cdscontent/load?contentid=10008.564640" TargetMode="External"/><Relationship Id="rId12" Type="http://schemas.openxmlformats.org/officeDocument/2006/relationships/hyperlink" Target="http://www.statistik.at/web_de/statistiken/menschen_und_gesellschaft/soziale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gppn.de/leitlinien-publikationen/leitlinien.html" TargetMode="External"/><Relationship Id="rId11" Type="http://schemas.openxmlformats.org/officeDocument/2006/relationships/hyperlink" Target="http://www.statistik.at/web_de/statistiken/menschen_und_gesellschaft/arbeitsmarkt/index.html" TargetMode="External"/><Relationship Id="rId5" Type="http://schemas.openxmlformats.org/officeDocument/2006/relationships/hyperlink" Target="http://psychiatryonline.org/guidelin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wnload.opwz.com/wai/Studie_UNI_Linz_Burnout_Volkswirtschaft_0412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utskonferenz.at/files/armkon_barrieren_luecken_gesundheitssystem-2015_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Sprung Manuel Priv. Doz. Dr.</dc:creator>
  <cp:keywords/>
  <dc:description/>
  <cp:lastModifiedBy>A</cp:lastModifiedBy>
  <cp:revision>3</cp:revision>
  <dcterms:created xsi:type="dcterms:W3CDTF">2018-03-19T07:39:00Z</dcterms:created>
  <dcterms:modified xsi:type="dcterms:W3CDTF">2018-03-22T14:59:00Z</dcterms:modified>
</cp:coreProperties>
</file>