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0861" w14:textId="77777777" w:rsidR="0005111F" w:rsidRPr="00BC4E3B" w:rsidRDefault="0005111F" w:rsidP="00244966">
      <w:pPr>
        <w:rPr>
          <w:b/>
          <w:bCs/>
          <w:i/>
          <w:iCs/>
          <w:sz w:val="24"/>
          <w:szCs w:val="24"/>
        </w:rPr>
      </w:pPr>
      <w:r w:rsidRPr="00BC4E3B">
        <w:rPr>
          <w:b/>
          <w:bCs/>
          <w:i/>
          <w:iCs/>
          <w:sz w:val="24"/>
          <w:szCs w:val="24"/>
        </w:rPr>
        <w:t>Supplementary methods</w:t>
      </w:r>
    </w:p>
    <w:p w14:paraId="6C47F5CA" w14:textId="6964E4E0" w:rsidR="006D0B0B" w:rsidRPr="00BC4E3B" w:rsidRDefault="006D0B0B" w:rsidP="00244966">
      <w:pPr>
        <w:rPr>
          <w:b/>
          <w:bCs/>
          <w:i/>
          <w:iCs/>
          <w:sz w:val="24"/>
          <w:szCs w:val="24"/>
        </w:rPr>
      </w:pPr>
      <w:r w:rsidRPr="00BC4E3B">
        <w:rPr>
          <w:b/>
          <w:bCs/>
          <w:i/>
          <w:iCs/>
          <w:sz w:val="24"/>
          <w:szCs w:val="24"/>
        </w:rPr>
        <w:t xml:space="preserve">Collection of clinical and laboratory parameters, as well as clinical </w:t>
      </w:r>
      <w:r w:rsidR="00244966" w:rsidRPr="00BC4E3B">
        <w:rPr>
          <w:b/>
          <w:bCs/>
          <w:i/>
          <w:iCs/>
          <w:sz w:val="24"/>
          <w:szCs w:val="24"/>
        </w:rPr>
        <w:t>follow up</w:t>
      </w:r>
    </w:p>
    <w:p w14:paraId="2B96CDF1" w14:textId="633B4EE8" w:rsidR="006D0B0B" w:rsidRPr="00BC4E3B" w:rsidRDefault="006D0B0B" w:rsidP="00244966">
      <w:pPr>
        <w:rPr>
          <w:sz w:val="24"/>
          <w:szCs w:val="24"/>
        </w:rPr>
      </w:pPr>
      <w:r w:rsidRPr="00BC4E3B">
        <w:rPr>
          <w:sz w:val="24"/>
          <w:szCs w:val="24"/>
        </w:rPr>
        <w:t>Standard laboratory parameters were acquired from patient records for all HEV-IgM &amp; RNA-PCR (+) persons. For all patients with ALT &gt; 2 times ULT, the course of ALT, aspartate transaminase (AST), serum bilirubin, INR, and serum NH</w:t>
      </w:r>
      <w:r w:rsidRPr="00BC4E3B">
        <w:rPr>
          <w:sz w:val="24"/>
          <w:szCs w:val="24"/>
          <w:vertAlign w:val="subscript"/>
        </w:rPr>
        <w:t>3</w:t>
      </w:r>
      <w:r w:rsidRPr="00BC4E3B">
        <w:rPr>
          <w:sz w:val="24"/>
          <w:szCs w:val="24"/>
        </w:rPr>
        <w:t xml:space="preserve"> was recorded </w:t>
      </w:r>
      <w:r w:rsidR="002B731C" w:rsidRPr="00BC4E3B">
        <w:rPr>
          <w:sz w:val="24"/>
          <w:szCs w:val="24"/>
        </w:rPr>
        <w:t>10</w:t>
      </w:r>
      <w:r w:rsidRPr="00BC4E3B">
        <w:rPr>
          <w:sz w:val="24"/>
          <w:szCs w:val="24"/>
        </w:rPr>
        <w:t xml:space="preserve"> </w:t>
      </w:r>
      <w:r w:rsidR="00556BA5">
        <w:rPr>
          <w:sz w:val="24"/>
          <w:szCs w:val="24"/>
        </w:rPr>
        <w:t>%</w:t>
      </w:r>
      <w:r w:rsidRPr="00BC4E3B">
        <w:rPr>
          <w:sz w:val="24"/>
          <w:szCs w:val="24"/>
        </w:rPr>
        <w:t xml:space="preserve">patients whose ALT increased above </w:t>
      </w:r>
      <w:r w:rsidR="00244966" w:rsidRPr="00BC4E3B">
        <w:rPr>
          <w:sz w:val="24"/>
          <w:szCs w:val="24"/>
        </w:rPr>
        <w:t xml:space="preserve">the </w:t>
      </w:r>
      <w:r w:rsidRPr="00BC4E3B">
        <w:rPr>
          <w:sz w:val="24"/>
          <w:szCs w:val="24"/>
        </w:rPr>
        <w:t>given thresholds before or after baseline but not at baseline, we evaluated whether the peak transaminases within 10 days before and 30 days after baseline were within the same thresholds/group as at baseline.</w:t>
      </w:r>
      <w:r w:rsidR="003C0444" w:rsidRPr="00BC4E3B">
        <w:rPr>
          <w:sz w:val="24"/>
          <w:szCs w:val="24"/>
        </w:rPr>
        <w:t xml:space="preserve"> </w:t>
      </w:r>
      <w:r w:rsidRPr="00BC4E3B">
        <w:rPr>
          <w:sz w:val="24"/>
          <w:szCs w:val="24"/>
        </w:rPr>
        <w:t xml:space="preserve"> All biochemical laboratory tests were performed by the hospital laboratory, which is ISO 15189 certified.</w:t>
      </w:r>
    </w:p>
    <w:p w14:paraId="79F0F292" w14:textId="73BDC722" w:rsidR="006D0B0B" w:rsidRPr="00BC4E3B" w:rsidRDefault="006D0B0B" w:rsidP="00244966">
      <w:pPr>
        <w:rPr>
          <w:sz w:val="24"/>
          <w:szCs w:val="24"/>
        </w:rPr>
      </w:pPr>
      <w:r w:rsidRPr="00BC4E3B">
        <w:rPr>
          <w:sz w:val="24"/>
          <w:szCs w:val="24"/>
        </w:rPr>
        <w:t>To characterize the clinical course of severe HEV infection, patient characteristics and symptoms - particularly hospital and intensive care admissions and discharge, (suspected) transmission route, travel history, planned liver transplantation and subsequent liver transplantation, oral anticoagulant therapy, as well as 30-day mortality - were extracted manually from patient records.</w:t>
      </w:r>
      <w:r w:rsidR="003C0444" w:rsidRPr="00BC4E3B">
        <w:rPr>
          <w:sz w:val="24"/>
          <w:szCs w:val="24"/>
        </w:rPr>
        <w:t xml:space="preserve"> To avoid the introduction of bias due to the delay between symptom onset and testing, we assessed the course of laboratory parameters up to 10 days before the diagnostic test, where available.</w:t>
      </w:r>
      <w:r w:rsidRPr="00BC4E3B">
        <w:rPr>
          <w:sz w:val="24"/>
          <w:szCs w:val="24"/>
        </w:rPr>
        <w:t xml:space="preserve"> The existence and classification of hepatic encephalopathy and ascites in clinical records and radiological reports were also considered, and the results were classified as Child-Pugh-Turgot Score (CPS) points. The Austrian government register of deaths at the national statistical agency "</w:t>
      </w:r>
      <w:r w:rsidRPr="00BC4E3B">
        <w:rPr>
          <w:i/>
          <w:iCs/>
          <w:sz w:val="24"/>
          <w:szCs w:val="24"/>
        </w:rPr>
        <w:t>Statistik Austria,"</w:t>
      </w:r>
      <w:r w:rsidRPr="00BC4E3B">
        <w:rPr>
          <w:sz w:val="24"/>
          <w:szCs w:val="24"/>
        </w:rPr>
        <w:t xml:space="preserve"> and the hospitals' database was searched for registered deaths and time of death of all HEV-IgM or RNA-PCR (+) to calculate the 30-day mortality after first positive HEV testing. Clinical records of patients with severe acute HEV infection were manually reviewed for mention of other extrahepatic manifestations such as neurological (e.g., Guillain–Barré syndrome, neuralgic </w:t>
      </w:r>
      <w:r w:rsidRPr="00BC4E3B">
        <w:rPr>
          <w:sz w:val="24"/>
          <w:szCs w:val="24"/>
        </w:rPr>
        <w:lastRenderedPageBreak/>
        <w:t xml:space="preserve">amyotrophy), dermatological manifestations (e.g., Cutaneous T-cell lymphoproliferative disorder), gastrointestinal (e.g., pancreatitis) or hematological manifestations (i.e., hemolytic anemia or thrombocytopenia). To independently assess the rate of hemolytic anemia, anemia was defined as Hb ˂ 10 mg/dL. All patients with such anemia at baseline +/- 30 days were evaluated for increased lactate dehydrogenase (LDH). If anemia and increased LDH were present, the records searched for the clinical diagnosis of hemolytic anemia. If applicable, the diagnosis was made from the records, even if it was not made at the time of treatment. Severe thrombocytopenia was defined as platelets ˂ 50 G/L. Only patients who developed hemolytic anemia or severe thrombocytopenia around the time of HEV infection were counted toward this extrahepatic manifestation. To evaluate the rate of acute pancreatitis, serum pancreas lipase was assessed. Where it was elevated, the clinical record was consulted on the matching diagnosis or clinical course. </w:t>
      </w:r>
    </w:p>
    <w:p w14:paraId="537FD100" w14:textId="77777777" w:rsidR="006D0B0B" w:rsidRPr="00BC4E3B" w:rsidRDefault="006D0B0B" w:rsidP="00244966">
      <w:pPr>
        <w:rPr>
          <w:b/>
          <w:bCs/>
          <w:i/>
          <w:iCs/>
          <w:sz w:val="24"/>
          <w:szCs w:val="24"/>
        </w:rPr>
      </w:pPr>
    </w:p>
    <w:p w14:paraId="7B053B30" w14:textId="1FAD3966" w:rsidR="0005111F" w:rsidRPr="00BC4E3B" w:rsidRDefault="0005111F" w:rsidP="00244966">
      <w:pPr>
        <w:rPr>
          <w:b/>
          <w:bCs/>
          <w:i/>
          <w:iCs/>
          <w:sz w:val="24"/>
          <w:szCs w:val="24"/>
        </w:rPr>
      </w:pPr>
      <w:r w:rsidRPr="00BC4E3B">
        <w:rPr>
          <w:b/>
          <w:bCs/>
          <w:i/>
          <w:iCs/>
          <w:sz w:val="24"/>
          <w:szCs w:val="24"/>
        </w:rPr>
        <w:t>Virologic Testing</w:t>
      </w:r>
    </w:p>
    <w:p w14:paraId="6B0692E7" w14:textId="7A6AFBEC" w:rsidR="0005111F" w:rsidRPr="00BC4E3B" w:rsidRDefault="0005111F" w:rsidP="00244966">
      <w:pPr>
        <w:rPr>
          <w:sz w:val="24"/>
          <w:szCs w:val="24"/>
        </w:rPr>
      </w:pPr>
      <w:r w:rsidRPr="00BC4E3B">
        <w:rPr>
          <w:sz w:val="24"/>
          <w:szCs w:val="24"/>
        </w:rPr>
        <w:t xml:space="preserve">HEV-PCR and genotyping were performed according to published recommendations </w:t>
      </w:r>
      <w:sdt>
        <w:sdtPr>
          <w:rPr>
            <w:color w:val="000000"/>
            <w:sz w:val="24"/>
            <w:szCs w:val="24"/>
          </w:rPr>
          <w:tag w:val="MENDELEY_CITATION_v3_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"/>
          <w:id w:val="-193539974"/>
          <w:placeholder>
            <w:docPart w:val="DefaultPlaceholder_-1854013440"/>
          </w:placeholder>
        </w:sdtPr>
        <w:sdtContent>
          <w:r w:rsidR="003A0397" w:rsidRPr="00BC4E3B">
            <w:rPr>
              <w:color w:val="000000"/>
              <w:sz w:val="24"/>
              <w:szCs w:val="24"/>
            </w:rPr>
            <w:t>[1]</w:t>
          </w:r>
        </w:sdtContent>
      </w:sdt>
      <w:r w:rsidRPr="00BC4E3B">
        <w:rPr>
          <w:sz w:val="24"/>
          <w:szCs w:val="24"/>
        </w:rPr>
        <w:t>, while HEV for IgM and IgG were assessed using the Wantai Hepatitis E ELISA Assay (Beijing Wantai Biological Pharmacy Enterprise Co., Ltd, Beijing, China). Coinfection with HIV (human immunodeficiency viruses), HAV (Hepatitis A virus), HBV (Hepatitis B virus), and HCV (Hepatitis C virus) was assessed, referring to the results of available antibody-testing and PCR testing. We retrospectively performed PCR and genotyping for non-severe and severe HEV patients where HEV-PCR results were initially unavailable, but stored serum/plasma samples were.</w:t>
      </w:r>
    </w:p>
    <w:p w14:paraId="763EA7BE" w14:textId="77777777" w:rsidR="0005111F" w:rsidRPr="00BC4E3B" w:rsidRDefault="0005111F" w:rsidP="00244966">
      <w:pPr>
        <w:rPr>
          <w:b/>
          <w:bCs/>
          <w:i/>
          <w:iCs/>
          <w:sz w:val="24"/>
          <w:szCs w:val="24"/>
        </w:rPr>
      </w:pPr>
      <w:r w:rsidRPr="00BC4E3B">
        <w:rPr>
          <w:b/>
          <w:bCs/>
          <w:i/>
          <w:iCs/>
          <w:sz w:val="24"/>
          <w:szCs w:val="24"/>
        </w:rPr>
        <w:t>Statistical analysis</w:t>
      </w:r>
    </w:p>
    <w:p w14:paraId="5CB61FBB" w14:textId="26405B5F" w:rsidR="0005111F" w:rsidRPr="00BC4E3B" w:rsidRDefault="0005111F" w:rsidP="00244966">
      <w:pPr>
        <w:rPr>
          <w:sz w:val="24"/>
          <w:szCs w:val="24"/>
        </w:rPr>
      </w:pPr>
      <w:r w:rsidRPr="00BC4E3B">
        <w:rPr>
          <w:sz w:val="24"/>
          <w:szCs w:val="24"/>
        </w:rPr>
        <w:lastRenderedPageBreak/>
        <w:t xml:space="preserve">In descriptive statistics, mean and standard deviation are given for parametric variables, while the median and interquartile range (IQR) are given for nonparametric variables. The polarity of the variables was decided using the Shapiro-Wilk-Test. Comparisons of two groups were calculated using Student's T-Test or the Mann–Whitney U test, while comparisons of three or more groups were performed using one-way analysis of variance (ANOVA) or the Kruskal–Wallis test, each as appropriate. The Fisher's exact test or the Chi-Squared test were used for comparisons of frequencies between groups. The </w:t>
      </w:r>
      <w:r w:rsidR="003F30B0" w:rsidRPr="00BC4E3B">
        <w:rPr>
          <w:sz w:val="24"/>
          <w:szCs w:val="24"/>
        </w:rPr>
        <w:t>male-to-female</w:t>
      </w:r>
      <w:r w:rsidRPr="00BC4E3B">
        <w:rPr>
          <w:sz w:val="24"/>
          <w:szCs w:val="24"/>
        </w:rPr>
        <w:t xml:space="preserve"> ratio is the absolute number of males with a given characteristic divided by the absolute number of females with a particular characteristic in the given period. When giving a proportion of people with a given characteristic (e.g., afflicted by a symptom), the number of people where the information on the presence of the symptom was known was used as the denominator.</w:t>
      </w:r>
    </w:p>
    <w:p w14:paraId="51EC1E93" w14:textId="178DD041" w:rsidR="0005111F" w:rsidRPr="00BC4E3B" w:rsidRDefault="0005111F" w:rsidP="00244966">
      <w:pPr>
        <w:rPr>
          <w:sz w:val="24"/>
          <w:szCs w:val="24"/>
        </w:rPr>
      </w:pPr>
      <w:r w:rsidRPr="00BC4E3B">
        <w:rPr>
          <w:sz w:val="24"/>
          <w:szCs w:val="24"/>
        </w:rPr>
        <w:t xml:space="preserve">As HEV serology was only performed in patients presenting at the General Hospital of Vienna and was performed in a wide range of patients, while outside of the academic setting they are only ordered in patients with clinical suspicion of HEV infection, the serological results here do not reflect the disease's general incidence. These serological tests are also known to deliver false-positive results. Therefore, </w:t>
      </w:r>
      <w:r w:rsidR="003F30B0" w:rsidRPr="00BC4E3B">
        <w:rPr>
          <w:sz w:val="24"/>
          <w:szCs w:val="24"/>
        </w:rPr>
        <w:t xml:space="preserve">the </w:t>
      </w:r>
      <w:r w:rsidRPr="00BC4E3B">
        <w:rPr>
          <w:sz w:val="24"/>
          <w:szCs w:val="24"/>
        </w:rPr>
        <w:t>numbers and characteristics of patients with isolated HEV IgM</w:t>
      </w:r>
      <w:r w:rsidR="003F30B0" w:rsidRPr="00BC4E3B">
        <w:rPr>
          <w:sz w:val="24"/>
          <w:szCs w:val="24"/>
        </w:rPr>
        <w:t xml:space="preserve"> </w:t>
      </w:r>
      <w:r w:rsidRPr="00BC4E3B">
        <w:rPr>
          <w:sz w:val="24"/>
          <w:szCs w:val="24"/>
        </w:rPr>
        <w:t>(+) were only used as the basis/ denominator for ratios or comparisons.</w:t>
      </w:r>
      <w:r w:rsidR="008F6D9C" w:rsidRPr="00BC4E3B">
        <w:rPr>
          <w:sz w:val="24"/>
          <w:szCs w:val="24"/>
        </w:rPr>
        <w:t xml:space="preserve"> </w:t>
      </w:r>
    </w:p>
    <w:p w14:paraId="77B2E614" w14:textId="5AA7C8FD" w:rsidR="006D0B0B" w:rsidRPr="00BC4E3B" w:rsidRDefault="0005111F" w:rsidP="00244966">
      <w:pPr>
        <w:rPr>
          <w:sz w:val="24"/>
          <w:szCs w:val="24"/>
        </w:rPr>
      </w:pPr>
      <w:r w:rsidRPr="00BC4E3B">
        <w:rPr>
          <w:sz w:val="24"/>
          <w:szCs w:val="24"/>
        </w:rPr>
        <w:t xml:space="preserve">Statistical analysis was performed using R: language and environment for statistical computing </w:t>
      </w:r>
      <w:sdt>
        <w:sdtPr>
          <w:rPr>
            <w:color w:val="000000"/>
            <w:sz w:val="24"/>
            <w:szCs w:val="24"/>
          </w:rPr>
          <w:tag w:val="MENDELEY_CITATION_v3_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"/>
          <w:id w:val="-1290048270"/>
          <w:placeholder>
            <w:docPart w:val="DefaultPlaceholder_-1854013440"/>
          </w:placeholder>
        </w:sdtPr>
        <w:sdtContent>
          <w:r w:rsidR="003A0397" w:rsidRPr="00BC4E3B">
            <w:rPr>
              <w:color w:val="000000"/>
              <w:sz w:val="24"/>
              <w:szCs w:val="24"/>
            </w:rPr>
            <w:t>[2]</w:t>
          </w:r>
        </w:sdtContent>
      </w:sdt>
      <w:r w:rsidRPr="00BC4E3B">
        <w:rPr>
          <w:sz w:val="24"/>
          <w:szCs w:val="24"/>
        </w:rPr>
        <w:t xml:space="preserve"> version 4.0.2, using the dplyr </w:t>
      </w:r>
      <w:sdt>
        <w:sdtPr>
          <w:rPr>
            <w:color w:val="000000"/>
            <w:sz w:val="24"/>
            <w:szCs w:val="24"/>
          </w:rPr>
          <w:tag w:val="MENDELEY_CITATION_v3_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"/>
          <w:id w:val="1172845235"/>
          <w:placeholder>
            <w:docPart w:val="DefaultPlaceholder_-1854013440"/>
          </w:placeholder>
        </w:sdtPr>
        <w:sdtContent>
          <w:r w:rsidR="003A0397" w:rsidRPr="00BC4E3B">
            <w:rPr>
              <w:color w:val="000000"/>
              <w:sz w:val="24"/>
              <w:szCs w:val="24"/>
            </w:rPr>
            <w:t>(Hadley Wickham, Romain François, et al., 2020)</w:t>
          </w:r>
        </w:sdtContent>
      </w:sdt>
      <w:r w:rsidRPr="00BC4E3B">
        <w:rPr>
          <w:sz w:val="24"/>
          <w:szCs w:val="24"/>
        </w:rPr>
        <w:t xml:space="preserve">, the openxlsx </w:t>
      </w:r>
      <w:sdt>
        <w:sdtPr>
          <w:rPr>
            <w:color w:val="000000"/>
            <w:sz w:val="24"/>
            <w:szCs w:val="24"/>
          </w:rPr>
          <w:tag w:val="MENDELEY_CITATION_v3_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"/>
          <w:id w:val="1114401866"/>
          <w:placeholder>
            <w:docPart w:val="DefaultPlaceholder_-1854013440"/>
          </w:placeholder>
        </w:sdtPr>
        <w:sdtContent>
          <w:r w:rsidR="003A0397" w:rsidRPr="00BC4E3B">
            <w:rPr>
              <w:color w:val="000000"/>
              <w:sz w:val="24"/>
              <w:szCs w:val="24"/>
            </w:rPr>
            <w:t>[4]</w:t>
          </w:r>
        </w:sdtContent>
      </w:sdt>
      <w:r w:rsidRPr="00BC4E3B">
        <w:rPr>
          <w:sz w:val="24"/>
          <w:szCs w:val="24"/>
        </w:rPr>
        <w:t xml:space="preserve">, and the tableone </w:t>
      </w:r>
      <w:sdt>
        <w:sdtPr>
          <w:rPr>
            <w:color w:val="000000"/>
            <w:sz w:val="24"/>
            <w:szCs w:val="24"/>
          </w:rPr>
          <w:tag w:val="MENDELEY_CITATION_v3_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"/>
          <w:id w:val="-128870432"/>
          <w:placeholder>
            <w:docPart w:val="DefaultPlaceholder_-1854013440"/>
          </w:placeholder>
        </w:sdtPr>
        <w:sdtContent>
          <w:r w:rsidR="003A0397" w:rsidRPr="00BC4E3B">
            <w:rPr>
              <w:color w:val="000000"/>
              <w:sz w:val="24"/>
              <w:szCs w:val="24"/>
            </w:rPr>
            <w:t>[5]</w:t>
          </w:r>
        </w:sdtContent>
      </w:sdt>
      <w:r w:rsidRPr="00BC4E3B">
        <w:rPr>
          <w:sz w:val="24"/>
          <w:szCs w:val="24"/>
        </w:rPr>
        <w:t xml:space="preserve"> packages and GraphPad Prism 8 (Prism Inc., Bellevue, WA, USA). Graphs were produced using GraphPad Prism 8 and MS PowerPoint (Microsoft Redmond, WA, USA).</w:t>
      </w:r>
    </w:p>
    <w:p w14:paraId="07964F2E" w14:textId="77777777" w:rsidR="002C0221" w:rsidRPr="00BC4E3B" w:rsidRDefault="002C0221" w:rsidP="00244966">
      <w:pPr>
        <w:rPr>
          <w:b/>
          <w:bCs/>
          <w:sz w:val="24"/>
          <w:szCs w:val="24"/>
        </w:rPr>
      </w:pPr>
    </w:p>
    <w:p w14:paraId="2E3ADE76" w14:textId="33C0D41E" w:rsidR="0005111F" w:rsidRPr="00BC4E3B" w:rsidRDefault="0005111F" w:rsidP="00244966">
      <w:pPr>
        <w:rPr>
          <w:b/>
          <w:bCs/>
          <w:sz w:val="24"/>
          <w:szCs w:val="24"/>
        </w:rPr>
      </w:pPr>
      <w:r w:rsidRPr="00BC4E3B">
        <w:rPr>
          <w:b/>
          <w:bCs/>
          <w:sz w:val="24"/>
          <w:szCs w:val="24"/>
        </w:rPr>
        <w:lastRenderedPageBreak/>
        <w:t>Ethical</w:t>
      </w:r>
      <w:r w:rsidR="00813ED5" w:rsidRPr="00BC4E3B">
        <w:rPr>
          <w:b/>
          <w:bCs/>
          <w:sz w:val="24"/>
          <w:szCs w:val="24"/>
        </w:rPr>
        <w:t xml:space="preserve"> Approval</w:t>
      </w:r>
      <w:r w:rsidRPr="00BC4E3B">
        <w:rPr>
          <w:b/>
          <w:bCs/>
          <w:sz w:val="24"/>
          <w:szCs w:val="24"/>
        </w:rPr>
        <w:t xml:space="preserve"> statement</w:t>
      </w:r>
    </w:p>
    <w:p w14:paraId="729F5FFA" w14:textId="66CB5C85" w:rsidR="008F6D9C" w:rsidRPr="00BC4E3B" w:rsidRDefault="0005111F" w:rsidP="00244966">
      <w:pPr>
        <w:rPr>
          <w:sz w:val="24"/>
          <w:szCs w:val="24"/>
        </w:rPr>
      </w:pPr>
      <w:r w:rsidRPr="00BC4E3B">
        <w:rPr>
          <w:sz w:val="24"/>
          <w:szCs w:val="24"/>
        </w:rPr>
        <w:t>This study was approved by the Ethics Committee of the Medical University of Vienna (No. 1968/2018) and was conducted in accordance with the Declaration of Helsinki and its amendments up to and including the 2013 amendment and the guidelines for Good Scientific Practice of the Medical University of Vienna.</w:t>
      </w:r>
    </w:p>
    <w:p w14:paraId="3795080F" w14:textId="77777777" w:rsidR="002C0221" w:rsidRPr="00BC4E3B" w:rsidRDefault="002C0221" w:rsidP="00244966">
      <w:pPr>
        <w:rPr>
          <w:b/>
          <w:bCs/>
          <w:sz w:val="24"/>
          <w:szCs w:val="24"/>
        </w:rPr>
      </w:pPr>
    </w:p>
    <w:p w14:paraId="5CAB3FAE" w14:textId="2C6847BE" w:rsidR="0005111F" w:rsidRPr="00BC4E3B" w:rsidRDefault="0005111F" w:rsidP="00244966">
      <w:pPr>
        <w:rPr>
          <w:b/>
          <w:bCs/>
          <w:sz w:val="24"/>
          <w:szCs w:val="24"/>
        </w:rPr>
      </w:pPr>
      <w:r w:rsidRPr="00BC4E3B">
        <w:rPr>
          <w:b/>
          <w:bCs/>
          <w:sz w:val="24"/>
          <w:szCs w:val="24"/>
        </w:rPr>
        <w:t>Suppl</w:t>
      </w:r>
      <w:r w:rsidR="00D13F0E" w:rsidRPr="00BC4E3B">
        <w:rPr>
          <w:b/>
          <w:bCs/>
          <w:sz w:val="24"/>
          <w:szCs w:val="24"/>
        </w:rPr>
        <w:t>ementary information on clinical courses of interest</w:t>
      </w:r>
    </w:p>
    <w:p w14:paraId="7142220F" w14:textId="4CCB4EE1" w:rsidR="008F6D9C" w:rsidRPr="00BC4E3B" w:rsidRDefault="00CC3F13" w:rsidP="00244966">
      <w:pPr>
        <w:rPr>
          <w:b/>
          <w:bCs/>
          <w:sz w:val="24"/>
          <w:szCs w:val="24"/>
        </w:rPr>
      </w:pPr>
      <w:r w:rsidRPr="00BC4E3B">
        <w:rPr>
          <w:b/>
          <w:bCs/>
          <w:sz w:val="24"/>
          <w:szCs w:val="24"/>
        </w:rPr>
        <w:t>The clinical</w:t>
      </w:r>
      <w:r w:rsidR="008F6D9C" w:rsidRPr="00BC4E3B">
        <w:rPr>
          <w:b/>
          <w:bCs/>
          <w:sz w:val="24"/>
          <w:szCs w:val="24"/>
        </w:rPr>
        <w:t xml:space="preserve"> course of one patient with severe HEV infection requiring ICU admission</w:t>
      </w:r>
    </w:p>
    <w:p w14:paraId="37B59C0C" w14:textId="67C8A053" w:rsidR="00641847" w:rsidRPr="00BC4E3B" w:rsidRDefault="008F6D9C" w:rsidP="00244966">
      <w:pPr>
        <w:rPr>
          <w:sz w:val="24"/>
          <w:szCs w:val="24"/>
        </w:rPr>
      </w:pPr>
      <w:r w:rsidRPr="00BC4E3B">
        <w:rPr>
          <w:sz w:val="24"/>
          <w:szCs w:val="24"/>
        </w:rPr>
        <w:t>One patient with preexisting liver cirrhosis presented with low ALT levels at the time of positive IgM testing but developed severe HEV w LD within 5 days and was admitted to the ICU</w:t>
      </w:r>
      <w:r w:rsidR="00C924EA" w:rsidRPr="00BC4E3B">
        <w:rPr>
          <w:sz w:val="24"/>
          <w:szCs w:val="24"/>
        </w:rPr>
        <w:t xml:space="preserve"> and then transferred to the ICU of our hospital</w:t>
      </w:r>
      <w:r w:rsidRPr="00BC4E3B">
        <w:rPr>
          <w:sz w:val="24"/>
          <w:szCs w:val="24"/>
        </w:rPr>
        <w:t xml:space="preserve"> and finally died within 30 days. The patient developed elevated transaminases within five days but suffered from advanced chronic liver disease before contracting HEV infection and concomitant Epstein-Barr-Virus (EBV) infection</w:t>
      </w:r>
      <w:r w:rsidR="00CA4F52" w:rsidRPr="00BC4E3B">
        <w:rPr>
          <w:sz w:val="24"/>
          <w:szCs w:val="24"/>
        </w:rPr>
        <w:t>, developing</w:t>
      </w:r>
      <w:r w:rsidRPr="00BC4E3B">
        <w:rPr>
          <w:sz w:val="24"/>
          <w:szCs w:val="24"/>
        </w:rPr>
        <w:t xml:space="preserve"> fulminant liver failure.</w:t>
      </w:r>
      <w:r w:rsidR="00AA7E80" w:rsidRPr="00BC4E3B">
        <w:rPr>
          <w:sz w:val="24"/>
          <w:szCs w:val="24"/>
        </w:rPr>
        <w:t xml:space="preserve"> He was not counted towards the severe HEV group, as the liver dysfunction and mortality cannot clearly be linked to HEV infection. </w:t>
      </w:r>
    </w:p>
    <w:p w14:paraId="2D64C1EA" w14:textId="77777777" w:rsidR="002C0221" w:rsidRPr="00BC4E3B" w:rsidRDefault="002C0221" w:rsidP="00244966">
      <w:pPr>
        <w:rPr>
          <w:b/>
          <w:bCs/>
          <w:sz w:val="24"/>
          <w:szCs w:val="24"/>
        </w:rPr>
      </w:pPr>
    </w:p>
    <w:p w14:paraId="30B6EB8D" w14:textId="1A68467C" w:rsidR="0005111F" w:rsidRPr="00BC4E3B" w:rsidRDefault="002C0221" w:rsidP="00244966">
      <w:pPr>
        <w:rPr>
          <w:b/>
          <w:bCs/>
          <w:sz w:val="24"/>
          <w:szCs w:val="24"/>
        </w:rPr>
      </w:pPr>
      <w:r w:rsidRPr="00BC4E3B">
        <w:rPr>
          <w:b/>
          <w:bCs/>
          <w:sz w:val="24"/>
          <w:szCs w:val="24"/>
        </w:rPr>
        <w:t>Clinical Courses of c</w:t>
      </w:r>
      <w:r w:rsidR="0005111F" w:rsidRPr="00BC4E3B">
        <w:rPr>
          <w:b/>
          <w:bCs/>
          <w:sz w:val="24"/>
          <w:szCs w:val="24"/>
        </w:rPr>
        <w:t>hronic HEV infection</w:t>
      </w:r>
    </w:p>
    <w:p w14:paraId="747744EE" w14:textId="1A207285" w:rsidR="0005111F" w:rsidRPr="00BC4E3B" w:rsidRDefault="0005111F" w:rsidP="00244966">
      <w:pPr>
        <w:rPr>
          <w:sz w:val="24"/>
          <w:szCs w:val="24"/>
        </w:rPr>
      </w:pPr>
      <w:r w:rsidRPr="00BC4E3B">
        <w:rPr>
          <w:sz w:val="24"/>
          <w:szCs w:val="24"/>
        </w:rPr>
        <w:t xml:space="preserve">One of </w:t>
      </w:r>
      <w:r w:rsidR="008F6D9C" w:rsidRPr="00BC4E3B">
        <w:rPr>
          <w:sz w:val="24"/>
          <w:szCs w:val="24"/>
        </w:rPr>
        <w:t>the</w:t>
      </w:r>
      <w:r w:rsidRPr="00BC4E3B">
        <w:rPr>
          <w:sz w:val="24"/>
          <w:szCs w:val="24"/>
        </w:rPr>
        <w:t xml:space="preserve"> patients with severe HEV infection, who had previously received a heart transplant, developed chronic HEV infection and was initially treated with an adaptation of immunosuppression and ribavirin, whereupon the transaminases and viral load rapidly decreased. While the patient achieved negative HEV-PCR, HEV relapsed after discontinuing ribavirin therapy, although at a low level.  HEV-RNA blood levels </w:t>
      </w:r>
      <w:r w:rsidRPr="00BC4E3B">
        <w:rPr>
          <w:sz w:val="24"/>
          <w:szCs w:val="24"/>
        </w:rPr>
        <w:lastRenderedPageBreak/>
        <w:t xml:space="preserve">remained low, as did liver fibrosis to this day (data by January 2022). While HEV-RNA levels have been reported not to correlate with fibrosis progression, the levels of aminotransferases correlate with the risk of fibrosis progression </w:t>
      </w:r>
      <w:sdt>
        <w:sdtPr>
          <w:rPr>
            <w:color w:val="000000"/>
            <w:sz w:val="24"/>
            <w:szCs w:val="24"/>
          </w:rPr>
          <w:tag w:val="MENDELEY_CITATION_v3_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"/>
          <w:id w:val="1252780307"/>
          <w:placeholder>
            <w:docPart w:val="DefaultPlaceholder_-1854013440"/>
          </w:placeholder>
        </w:sdtPr>
        <w:sdtContent>
          <w:r w:rsidR="003A0397" w:rsidRPr="00BC4E3B">
            <w:rPr>
              <w:color w:val="000000"/>
              <w:sz w:val="24"/>
              <w:szCs w:val="24"/>
            </w:rPr>
            <w:t>[6]</w:t>
          </w:r>
        </w:sdtContent>
      </w:sdt>
      <w:r w:rsidRPr="00BC4E3B">
        <w:rPr>
          <w:sz w:val="24"/>
          <w:szCs w:val="24"/>
        </w:rPr>
        <w:t>.</w:t>
      </w:r>
    </w:p>
    <w:p w14:paraId="1E9C4DF5" w14:textId="26F8DABC" w:rsidR="0005111F" w:rsidRPr="00BC4E3B" w:rsidRDefault="008F6D9C" w:rsidP="00244966">
      <w:pPr>
        <w:rPr>
          <w:sz w:val="24"/>
          <w:szCs w:val="24"/>
        </w:rPr>
      </w:pPr>
      <w:r w:rsidRPr="00BC4E3B">
        <w:rPr>
          <w:sz w:val="24"/>
          <w:szCs w:val="24"/>
        </w:rPr>
        <w:t>A</w:t>
      </w:r>
      <w:r w:rsidR="0005111F" w:rsidRPr="00BC4E3B">
        <w:rPr>
          <w:sz w:val="24"/>
          <w:szCs w:val="24"/>
        </w:rPr>
        <w:t xml:space="preserve"> second patient experienced a prolonged HEV infection after receiving a lung transplant for end-stage lung fibrosis. They had a pre-existing advanced chronic liver disease of mixed etiology, which included drug-induced liver injury and alcoholic liver injury. HEV infection became apparent 5 months after transplantation. Although HEV-IgM and -IgG remained negative, a positive HEV-PCR showed infection with an elevation of liver enzymes and liver dysfunction with serum bilirubin levels ˃ 20mg/dL and an INR of 1.4. Promptly, therapy with an adaptation of immunosuppression and ribavirin was started. While transaminases and serum bilirubin normalized with 2.5 months, HEV negativity could only be shown 5 months after treatment initiation. </w:t>
      </w:r>
      <w:r w:rsidR="004269A4" w:rsidRPr="00BC4E3B">
        <w:rPr>
          <w:sz w:val="24"/>
          <w:szCs w:val="24"/>
        </w:rPr>
        <w:t>However,</w:t>
      </w:r>
      <w:r w:rsidR="0005111F" w:rsidRPr="00BC4E3B">
        <w:rPr>
          <w:sz w:val="24"/>
          <w:szCs w:val="24"/>
        </w:rPr>
        <w:t xml:space="preserve"> the infection was clinically judged to have resulted in significant fibrosis</w:t>
      </w:r>
      <w:r w:rsidR="004269A4" w:rsidRPr="00BC4E3B">
        <w:rPr>
          <w:sz w:val="24"/>
          <w:szCs w:val="24"/>
        </w:rPr>
        <w:t>.</w:t>
      </w:r>
      <w:r w:rsidR="0005111F" w:rsidRPr="00BC4E3B">
        <w:rPr>
          <w:sz w:val="24"/>
          <w:szCs w:val="24"/>
        </w:rPr>
        <w:t xml:space="preserve"> Two months later, a CMV infection occurred, ultimately leading to the patient’s demise. </w:t>
      </w:r>
    </w:p>
    <w:p w14:paraId="5343EF63" w14:textId="77777777" w:rsidR="00641847" w:rsidRPr="00BC4E3B" w:rsidRDefault="00641847" w:rsidP="00244966">
      <w:pPr>
        <w:rPr>
          <w:b/>
          <w:bCs/>
          <w:sz w:val="24"/>
          <w:szCs w:val="24"/>
        </w:rPr>
      </w:pPr>
    </w:p>
    <w:p w14:paraId="6D676E44" w14:textId="3DF0FC7D" w:rsidR="0005111F" w:rsidRPr="00BC4E3B" w:rsidRDefault="0005111F" w:rsidP="00244966">
      <w:pPr>
        <w:rPr>
          <w:b/>
          <w:bCs/>
          <w:sz w:val="24"/>
          <w:szCs w:val="24"/>
        </w:rPr>
      </w:pPr>
      <w:r w:rsidRPr="00BC4E3B">
        <w:rPr>
          <w:b/>
          <w:bCs/>
          <w:sz w:val="24"/>
          <w:szCs w:val="24"/>
        </w:rPr>
        <w:t xml:space="preserve">Liver transplant evaluation among </w:t>
      </w:r>
      <w:r w:rsidR="00641847" w:rsidRPr="00BC4E3B">
        <w:rPr>
          <w:b/>
          <w:bCs/>
          <w:sz w:val="24"/>
          <w:szCs w:val="24"/>
        </w:rPr>
        <w:t>HEV positive</w:t>
      </w:r>
      <w:r w:rsidRPr="00BC4E3B">
        <w:rPr>
          <w:b/>
          <w:bCs/>
          <w:sz w:val="24"/>
          <w:szCs w:val="24"/>
        </w:rPr>
        <w:t xml:space="preserve"> patients</w:t>
      </w:r>
    </w:p>
    <w:p w14:paraId="33FE24BC" w14:textId="20CB35C4" w:rsidR="0005111F" w:rsidRPr="00BC4E3B" w:rsidRDefault="0005111F" w:rsidP="00244966">
      <w:pPr>
        <w:rPr>
          <w:sz w:val="24"/>
          <w:szCs w:val="24"/>
        </w:rPr>
      </w:pPr>
      <w:r w:rsidRPr="00BC4E3B">
        <w:rPr>
          <w:sz w:val="24"/>
          <w:szCs w:val="24"/>
        </w:rPr>
        <w:t>In total two patients in our cohort who were HEV-IgM</w:t>
      </w:r>
      <w:r w:rsidR="003F30B0" w:rsidRPr="00BC4E3B">
        <w:rPr>
          <w:sz w:val="24"/>
          <w:szCs w:val="24"/>
        </w:rPr>
        <w:t xml:space="preserve"> </w:t>
      </w:r>
      <w:r w:rsidRPr="00BC4E3B">
        <w:rPr>
          <w:sz w:val="24"/>
          <w:szCs w:val="24"/>
        </w:rPr>
        <w:t>(+), but did not have severe acute HEV infection were evaluated for liver transplantation:</w:t>
      </w:r>
    </w:p>
    <w:p w14:paraId="1FE08BEC" w14:textId="3D0CBCAD" w:rsidR="00110745" w:rsidRPr="00BC4E3B" w:rsidRDefault="0005111F" w:rsidP="00244966">
      <w:pPr>
        <w:rPr>
          <w:sz w:val="24"/>
          <w:szCs w:val="24"/>
        </w:rPr>
      </w:pPr>
      <w:r w:rsidRPr="00BC4E3B">
        <w:rPr>
          <w:sz w:val="24"/>
          <w:szCs w:val="24"/>
        </w:rPr>
        <w:t>One patient suffered from chronic HCV infection and had already received a liver transplant 5 years before HEV-IgM</w:t>
      </w:r>
      <w:r w:rsidR="003F30B0" w:rsidRPr="00BC4E3B">
        <w:rPr>
          <w:sz w:val="24"/>
          <w:szCs w:val="24"/>
        </w:rPr>
        <w:t xml:space="preserve"> </w:t>
      </w:r>
      <w:r w:rsidRPr="00BC4E3B">
        <w:rPr>
          <w:sz w:val="24"/>
          <w:szCs w:val="24"/>
        </w:rPr>
        <w:t>(+) and experienced relapse and re</w:t>
      </w:r>
      <w:r w:rsidR="004269A4" w:rsidRPr="00BC4E3B">
        <w:rPr>
          <w:sz w:val="24"/>
          <w:szCs w:val="24"/>
        </w:rPr>
        <w:t>-</w:t>
      </w:r>
      <w:r w:rsidRPr="00BC4E3B">
        <w:rPr>
          <w:sz w:val="24"/>
          <w:szCs w:val="24"/>
        </w:rPr>
        <w:t xml:space="preserve">cirrhosis in the </w:t>
      </w:r>
      <w:r w:rsidR="00590FE8" w:rsidRPr="00BC4E3B">
        <w:rPr>
          <w:sz w:val="24"/>
          <w:szCs w:val="24"/>
        </w:rPr>
        <w:t>transplanted</w:t>
      </w:r>
      <w:r w:rsidRPr="00BC4E3B">
        <w:rPr>
          <w:sz w:val="24"/>
          <w:szCs w:val="24"/>
        </w:rPr>
        <w:t xml:space="preserve"> liver. In that case, the HEV-IgM</w:t>
      </w:r>
      <w:r w:rsidR="003F30B0" w:rsidRPr="00BC4E3B">
        <w:rPr>
          <w:sz w:val="24"/>
          <w:szCs w:val="24"/>
        </w:rPr>
        <w:t xml:space="preserve"> </w:t>
      </w:r>
      <w:r w:rsidRPr="00BC4E3B">
        <w:rPr>
          <w:sz w:val="24"/>
          <w:szCs w:val="24"/>
        </w:rPr>
        <w:t xml:space="preserve">(+) was observed during incidental testing and only correlated to a slight increase in liver enzymes and is not discussed in the records. Therefore, we must assume that an HEV infection was deemed clinically unlikely, and the serological result was a false positive. Finally, the patient died while </w:t>
      </w:r>
      <w:r w:rsidRPr="00BC4E3B">
        <w:rPr>
          <w:sz w:val="24"/>
          <w:szCs w:val="24"/>
        </w:rPr>
        <w:lastRenderedPageBreak/>
        <w:t>waiting for a retransplant, only 6 months later. The other patient also suffered infection with HCV and subsequently developed HCC in cirrhosis. At the time of HEV-IgM positivity, no increase in liver enzymes or decrease in liver function was observed, so although not explicitly so documented, HEV infection was clinically unlikely, so HEV (+) serology was not followed. The patient ultimately was transplanted and finally required re</w:t>
      </w:r>
      <w:r w:rsidR="008F6D9C" w:rsidRPr="00BC4E3B">
        <w:rPr>
          <w:sz w:val="24"/>
          <w:szCs w:val="24"/>
        </w:rPr>
        <w:t>-</w:t>
      </w:r>
      <w:r w:rsidRPr="00BC4E3B">
        <w:rPr>
          <w:sz w:val="24"/>
          <w:szCs w:val="24"/>
        </w:rPr>
        <w:t>transplant. In retrospect, these patients' serological results were likely falsely positive.</w:t>
      </w:r>
      <w:r w:rsidR="00110745" w:rsidRPr="00BC4E3B">
        <w:rPr>
          <w:b/>
          <w:bCs/>
          <w:sz w:val="24"/>
          <w:szCs w:val="24"/>
        </w:rPr>
        <w:br w:type="page"/>
      </w:r>
    </w:p>
    <w:p w14:paraId="5C3E21F1" w14:textId="387C9EB0" w:rsidR="0005111F" w:rsidRPr="00BC4E3B" w:rsidRDefault="0005111F" w:rsidP="00244966">
      <w:pPr>
        <w:rPr>
          <w:b/>
          <w:bCs/>
          <w:sz w:val="24"/>
          <w:szCs w:val="24"/>
        </w:rPr>
      </w:pPr>
      <w:r w:rsidRPr="00BC4E3B">
        <w:rPr>
          <w:b/>
          <w:bCs/>
          <w:sz w:val="24"/>
          <w:szCs w:val="24"/>
        </w:rPr>
        <w:lastRenderedPageBreak/>
        <w:t>Supplementary References</w:t>
      </w:r>
    </w:p>
    <w:sdt>
      <w:sdtPr>
        <w:rPr>
          <w:sz w:val="24"/>
          <w:szCs w:val="24"/>
        </w:rPr>
        <w:tag w:val="MENDELEY_BIBLIOGRAPHY"/>
        <w:id w:val="-543756395"/>
        <w:placeholder>
          <w:docPart w:val="DefaultPlaceholder_-1854013440"/>
        </w:placeholder>
      </w:sdtPr>
      <w:sdtContent>
        <w:p w14:paraId="5F03CA1A" w14:textId="77777777" w:rsidR="003A0397" w:rsidRPr="00BC4E3B" w:rsidRDefault="003A0397">
          <w:pPr>
            <w:divId w:val="2117365840"/>
            <w:rPr>
              <w:rFonts w:eastAsia="Times New Roman"/>
              <w:sz w:val="24"/>
              <w:szCs w:val="24"/>
            </w:rPr>
          </w:pPr>
          <w:r w:rsidRPr="007C7EDA">
            <w:rPr>
              <w:rFonts w:eastAsia="Times New Roman"/>
            </w:rPr>
            <w:t xml:space="preserve">1. Mulder AC, Kroneman A, Franz E, Vennema H, Tulen AD, Takkinen J, et al. </w:t>
          </w:r>
          <w:r w:rsidRPr="00BC4E3B">
            <w:rPr>
              <w:rFonts w:eastAsia="Times New Roman"/>
            </w:rPr>
            <w:t xml:space="preserve">HEVnet: a One Health, collaborative, interdisciplinary network and sequence data repository for enhanced hepatitis E virus molecular typing, characterisation and epidemiological investigations. Eurosurveillance. European Centre for Disease Prevention and Control (ECDC); 2019;24:1800407. </w:t>
          </w:r>
        </w:p>
        <w:p w14:paraId="2F6D1DEA" w14:textId="77777777" w:rsidR="003A0397" w:rsidRPr="00BC4E3B" w:rsidRDefault="003A0397">
          <w:pPr>
            <w:divId w:val="1159463126"/>
            <w:rPr>
              <w:rFonts w:eastAsia="Times New Roman"/>
            </w:rPr>
          </w:pPr>
          <w:r w:rsidRPr="00BC4E3B">
            <w:rPr>
              <w:rFonts w:eastAsia="Times New Roman"/>
            </w:rPr>
            <w:t xml:space="preserve">2. R Core Team. R: A language and environment for statistical computing. Cambridge; 2020. </w:t>
          </w:r>
        </w:p>
        <w:p w14:paraId="08216504" w14:textId="77777777" w:rsidR="003A0397" w:rsidRPr="00BC4E3B" w:rsidRDefault="003A0397">
          <w:pPr>
            <w:divId w:val="169950601"/>
            <w:rPr>
              <w:rFonts w:eastAsia="Times New Roman"/>
            </w:rPr>
          </w:pPr>
          <w:r w:rsidRPr="00BC4E3B">
            <w:rPr>
              <w:rFonts w:eastAsia="Times New Roman"/>
            </w:rPr>
            <w:t xml:space="preserve">3. Hadley Wickham, Romain François LH and KM, Wickham H, François R, Henry L, Müller K, Hadley Wickham, Romain François LH and KM. dplyr: A Grammar of Data Manipulation. 2020. </w:t>
          </w:r>
        </w:p>
        <w:p w14:paraId="042CF71D" w14:textId="77777777" w:rsidR="003A0397" w:rsidRPr="00BC4E3B" w:rsidRDefault="003A0397">
          <w:pPr>
            <w:divId w:val="1476753135"/>
            <w:rPr>
              <w:rFonts w:eastAsia="Times New Roman"/>
            </w:rPr>
          </w:pPr>
          <w:r w:rsidRPr="00BC4E3B">
            <w:rPr>
              <w:rFonts w:eastAsia="Times New Roman"/>
            </w:rPr>
            <w:t xml:space="preserve">4. Walker A. openxlsx: Read, Write and Edit XLSX Files. 2020. </w:t>
          </w:r>
        </w:p>
        <w:p w14:paraId="4C10D0E7" w14:textId="77777777" w:rsidR="003A0397" w:rsidRPr="00BC4E3B" w:rsidRDefault="003A0397">
          <w:pPr>
            <w:divId w:val="1653876324"/>
            <w:rPr>
              <w:rFonts w:eastAsia="Times New Roman"/>
            </w:rPr>
          </w:pPr>
          <w:r w:rsidRPr="00BC4E3B">
            <w:rPr>
              <w:rFonts w:eastAsia="Times New Roman"/>
            </w:rPr>
            <w:t xml:space="preserve">5. Yoshida K. tableone: Create “Table 1” to Describe Baseline Characteristics. 2020. </w:t>
          </w:r>
        </w:p>
        <w:p w14:paraId="3C2AFEB1" w14:textId="77777777" w:rsidR="003A0397" w:rsidRPr="00BC4E3B" w:rsidRDefault="003A0397">
          <w:pPr>
            <w:divId w:val="1622683063"/>
            <w:rPr>
              <w:rFonts w:eastAsia="Times New Roman"/>
            </w:rPr>
          </w:pPr>
          <w:r w:rsidRPr="00BC4E3B">
            <w:rPr>
              <w:rFonts w:eastAsia="Times New Roman"/>
            </w:rPr>
            <w:t xml:space="preserve">6. Murali AR, Kotwal V, Chawla S. Chronic hepatitis E: A brief review. World J Hepatol. Baishideng Publishing Group Co; 2015;7:2194–201. </w:t>
          </w:r>
        </w:p>
        <w:p w14:paraId="7B3B6FE0" w14:textId="58799ECC" w:rsidR="002C0221" w:rsidRPr="00BC4E3B" w:rsidRDefault="003A0397" w:rsidP="002C0221">
          <w:pPr>
            <w:rPr>
              <w:sz w:val="24"/>
              <w:szCs w:val="24"/>
            </w:rPr>
          </w:pPr>
          <w:r w:rsidRPr="00BC4E3B">
            <w:rPr>
              <w:rFonts w:eastAsia="Times New Roman"/>
            </w:rPr>
            <w:t> </w:t>
          </w:r>
        </w:p>
      </w:sdtContent>
    </w:sdt>
    <w:p w14:paraId="7C2A6E37" w14:textId="77777777" w:rsidR="002C0221" w:rsidRPr="00BC4E3B" w:rsidRDefault="002C0221" w:rsidP="002C0221">
      <w:pPr>
        <w:rPr>
          <w:b/>
          <w:bCs/>
          <w:i/>
          <w:iCs/>
          <w:sz w:val="24"/>
          <w:szCs w:val="24"/>
        </w:rPr>
      </w:pPr>
      <w:r w:rsidRPr="00BC4E3B">
        <w:rPr>
          <w:b/>
          <w:bCs/>
          <w:i/>
          <w:iCs/>
          <w:sz w:val="24"/>
          <w:szCs w:val="24"/>
        </w:rPr>
        <w:br w:type="page"/>
      </w:r>
    </w:p>
    <w:p w14:paraId="20291E65" w14:textId="2AFE630B" w:rsidR="002C0221" w:rsidRPr="00BC4E3B" w:rsidRDefault="002C0221" w:rsidP="002C0221">
      <w:pPr>
        <w:rPr>
          <w:b/>
          <w:bCs/>
          <w:i/>
          <w:iCs/>
          <w:sz w:val="24"/>
          <w:szCs w:val="24"/>
        </w:rPr>
      </w:pPr>
      <w:r w:rsidRPr="00BC4E3B">
        <w:rPr>
          <w:b/>
          <w:bCs/>
          <w:i/>
          <w:iCs/>
          <w:sz w:val="24"/>
          <w:szCs w:val="24"/>
        </w:rPr>
        <w:lastRenderedPageBreak/>
        <w:t>Supplemental Table-ST1. – HEV PCR and Genotype</w:t>
      </w:r>
    </w:p>
    <w:tbl>
      <w:tblPr>
        <w:tblStyle w:val="TableGrid"/>
        <w:tblW w:w="6094" w:type="pct"/>
        <w:tblInd w:w="-1134" w:type="dxa"/>
        <w:tblLook w:val="04A0" w:firstRow="1" w:lastRow="0" w:firstColumn="1" w:lastColumn="0" w:noHBand="0" w:noVBand="1"/>
      </w:tblPr>
      <w:tblGrid>
        <w:gridCol w:w="225"/>
        <w:gridCol w:w="1335"/>
        <w:gridCol w:w="1701"/>
        <w:gridCol w:w="1984"/>
        <w:gridCol w:w="1276"/>
        <w:gridCol w:w="1701"/>
        <w:gridCol w:w="1559"/>
        <w:gridCol w:w="1276"/>
      </w:tblGrid>
      <w:tr w:rsidR="002C0221" w:rsidRPr="00BC4E3B" w14:paraId="35262BA9" w14:textId="77777777" w:rsidTr="005D18D0">
        <w:trPr>
          <w:trHeight w:val="20"/>
        </w:trPr>
        <w:tc>
          <w:tcPr>
            <w:tcW w:w="705" w:type="pct"/>
            <w:gridSpan w:val="2"/>
            <w:tcBorders>
              <w:top w:val="nil"/>
              <w:left w:val="nil"/>
              <w:bottom w:val="single" w:sz="4" w:space="0" w:color="auto"/>
              <w:right w:val="nil"/>
            </w:tcBorders>
            <w:shd w:val="clear" w:color="auto" w:fill="auto"/>
          </w:tcPr>
          <w:p w14:paraId="647FD98A" w14:textId="77777777" w:rsidR="002C0221" w:rsidRPr="00BC4E3B" w:rsidRDefault="002C0221" w:rsidP="005D18D0">
            <w:pPr>
              <w:rPr>
                <w:rFonts w:eastAsia="DengXian"/>
                <w:b/>
                <w:sz w:val="16"/>
                <w:szCs w:val="16"/>
              </w:rPr>
            </w:pPr>
          </w:p>
        </w:tc>
        <w:tc>
          <w:tcPr>
            <w:tcW w:w="769" w:type="pct"/>
            <w:tcBorders>
              <w:top w:val="nil"/>
              <w:left w:val="nil"/>
              <w:bottom w:val="single" w:sz="4" w:space="0" w:color="auto"/>
              <w:right w:val="nil"/>
            </w:tcBorders>
            <w:shd w:val="clear" w:color="auto" w:fill="auto"/>
          </w:tcPr>
          <w:p w14:paraId="17C95C9A"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All HEV-IgM(+) or PCR tested, incl. PCR(-)</w:t>
            </w:r>
          </w:p>
          <w:p w14:paraId="22F22EC7"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n = 191</w:t>
            </w:r>
          </w:p>
        </w:tc>
        <w:tc>
          <w:tcPr>
            <w:tcW w:w="897" w:type="pct"/>
            <w:tcBorders>
              <w:top w:val="nil"/>
              <w:left w:val="nil"/>
              <w:bottom w:val="single" w:sz="4" w:space="0" w:color="auto"/>
              <w:right w:val="nil"/>
            </w:tcBorders>
            <w:shd w:val="clear" w:color="auto" w:fill="auto"/>
          </w:tcPr>
          <w:p w14:paraId="3FF94FED"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Isolated HEV-IgM(+) , incl. PCR(-)</w:t>
            </w:r>
          </w:p>
          <w:p w14:paraId="5A7C0373" w14:textId="77777777" w:rsidR="002C0221" w:rsidRPr="00BC4E3B" w:rsidRDefault="002C0221" w:rsidP="005D18D0">
            <w:pPr>
              <w:rPr>
                <w:rFonts w:eastAsia="DengXian"/>
                <w:b/>
                <w:bCs/>
                <w:sz w:val="16"/>
                <w:szCs w:val="16"/>
              </w:rPr>
            </w:pPr>
            <w:r w:rsidRPr="00BC4E3B">
              <w:rPr>
                <w:rFonts w:eastAsia="Times New Roman"/>
                <w:b/>
                <w:bCs/>
                <w:sz w:val="18"/>
                <w:szCs w:val="18"/>
              </w:rPr>
              <w:t>n = 125</w:t>
            </w:r>
          </w:p>
        </w:tc>
        <w:tc>
          <w:tcPr>
            <w:tcW w:w="577" w:type="pct"/>
            <w:tcBorders>
              <w:top w:val="nil"/>
              <w:left w:val="nil"/>
              <w:bottom w:val="single" w:sz="4" w:space="0" w:color="auto"/>
              <w:right w:val="nil"/>
            </w:tcBorders>
            <w:shd w:val="clear" w:color="auto" w:fill="auto"/>
          </w:tcPr>
          <w:p w14:paraId="629D3023"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Non-severe acute hepatitis,</w:t>
            </w:r>
          </w:p>
          <w:p w14:paraId="434C94FE"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incl. PCR(-)</w:t>
            </w:r>
          </w:p>
          <w:p w14:paraId="6BFCABCA"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n = 24</w:t>
            </w:r>
          </w:p>
        </w:tc>
        <w:tc>
          <w:tcPr>
            <w:tcW w:w="769" w:type="pct"/>
            <w:tcBorders>
              <w:top w:val="nil"/>
              <w:left w:val="nil"/>
              <w:bottom w:val="single" w:sz="4" w:space="0" w:color="auto"/>
              <w:right w:val="nil"/>
            </w:tcBorders>
            <w:shd w:val="clear" w:color="auto" w:fill="auto"/>
          </w:tcPr>
          <w:p w14:paraId="57574437"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Severe hepatitis w/o LD, incl. PCR(-)</w:t>
            </w:r>
          </w:p>
          <w:p w14:paraId="49E0D81C" w14:textId="77777777" w:rsidR="002C0221" w:rsidRPr="00BC4E3B" w:rsidRDefault="002C0221" w:rsidP="005D18D0">
            <w:pPr>
              <w:rPr>
                <w:rFonts w:eastAsia="DengXian"/>
                <w:b/>
                <w:bCs/>
                <w:sz w:val="16"/>
                <w:szCs w:val="16"/>
              </w:rPr>
            </w:pPr>
            <w:r w:rsidRPr="00BC4E3B">
              <w:rPr>
                <w:rFonts w:eastAsia="Times New Roman"/>
                <w:b/>
                <w:bCs/>
                <w:sz w:val="18"/>
                <w:szCs w:val="18"/>
              </w:rPr>
              <w:t>n = 23</w:t>
            </w:r>
          </w:p>
        </w:tc>
        <w:tc>
          <w:tcPr>
            <w:tcW w:w="705" w:type="pct"/>
            <w:tcBorders>
              <w:top w:val="nil"/>
              <w:left w:val="nil"/>
              <w:bottom w:val="single" w:sz="4" w:space="0" w:color="auto"/>
              <w:right w:val="nil"/>
            </w:tcBorders>
            <w:shd w:val="clear" w:color="auto" w:fill="auto"/>
          </w:tcPr>
          <w:p w14:paraId="51CF73C0"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Severe hepatitis w LD, incl. PCR(-)</w:t>
            </w:r>
          </w:p>
          <w:p w14:paraId="1E9874D4" w14:textId="77777777" w:rsidR="002C0221" w:rsidRPr="00BC4E3B" w:rsidRDefault="002C0221" w:rsidP="005D18D0">
            <w:pPr>
              <w:rPr>
                <w:rFonts w:eastAsia="DengXian"/>
                <w:b/>
                <w:bCs/>
                <w:sz w:val="16"/>
                <w:szCs w:val="16"/>
              </w:rPr>
            </w:pPr>
            <w:r w:rsidRPr="00BC4E3B">
              <w:rPr>
                <w:rFonts w:eastAsia="Times New Roman"/>
                <w:b/>
                <w:bCs/>
                <w:sz w:val="18"/>
                <w:szCs w:val="18"/>
              </w:rPr>
              <w:t>n =19</w:t>
            </w:r>
          </w:p>
        </w:tc>
        <w:tc>
          <w:tcPr>
            <w:tcW w:w="577" w:type="pct"/>
            <w:tcBorders>
              <w:top w:val="nil"/>
              <w:left w:val="nil"/>
              <w:bottom w:val="single" w:sz="4" w:space="0" w:color="auto"/>
              <w:right w:val="nil"/>
            </w:tcBorders>
            <w:shd w:val="clear" w:color="auto" w:fill="auto"/>
          </w:tcPr>
          <w:p w14:paraId="59C6A7F4" w14:textId="77777777" w:rsidR="002C0221" w:rsidRPr="00BC4E3B" w:rsidRDefault="002C0221" w:rsidP="005D18D0">
            <w:pPr>
              <w:pStyle w:val="HTMLPreformatted"/>
              <w:shd w:val="clear" w:color="auto" w:fill="FFFFFF"/>
              <w:wordWrap w:val="0"/>
              <w:spacing w:line="480" w:lineRule="auto"/>
              <w:rPr>
                <w:rFonts w:ascii="Arial" w:eastAsia="DengXian" w:hAnsi="Arial" w:cs="Arial"/>
                <w:b/>
                <w:bCs/>
                <w:sz w:val="16"/>
                <w:szCs w:val="16"/>
                <w:lang w:val="en-GB" w:eastAsia="en-US"/>
              </w:rPr>
            </w:pPr>
            <w:r w:rsidRPr="00BC4E3B">
              <w:rPr>
                <w:rFonts w:ascii="Arial" w:eastAsia="DengXian" w:hAnsi="Arial" w:cs="Arial"/>
                <w:b/>
                <w:bCs/>
                <w:sz w:val="16"/>
                <w:szCs w:val="16"/>
                <w:lang w:val="en-GB" w:eastAsia="en-US"/>
              </w:rPr>
              <w:t>p - value</w:t>
            </w:r>
          </w:p>
        </w:tc>
      </w:tr>
      <w:tr w:rsidR="002C0221" w:rsidRPr="00BC4E3B" w14:paraId="61D796B7" w14:textId="77777777" w:rsidTr="005D18D0">
        <w:trPr>
          <w:trHeight w:val="20"/>
        </w:trPr>
        <w:tc>
          <w:tcPr>
            <w:tcW w:w="705" w:type="pct"/>
            <w:gridSpan w:val="2"/>
            <w:tcBorders>
              <w:top w:val="single" w:sz="4" w:space="0" w:color="auto"/>
              <w:left w:val="nil"/>
              <w:bottom w:val="nil"/>
              <w:right w:val="nil"/>
            </w:tcBorders>
            <w:shd w:val="clear" w:color="auto" w:fill="auto"/>
          </w:tcPr>
          <w:p w14:paraId="1465BB14" w14:textId="77777777" w:rsidR="002C0221" w:rsidRPr="00BC4E3B" w:rsidRDefault="002C0221" w:rsidP="005D18D0">
            <w:pPr>
              <w:rPr>
                <w:rFonts w:eastAsia="DengXian"/>
                <w:sz w:val="16"/>
                <w:szCs w:val="16"/>
              </w:rPr>
            </w:pPr>
            <w:r w:rsidRPr="00BC4E3B">
              <w:rPr>
                <w:rFonts w:eastAsia="DengXian"/>
                <w:b/>
                <w:sz w:val="16"/>
                <w:szCs w:val="16"/>
              </w:rPr>
              <w:t>PCR tested</w:t>
            </w:r>
          </w:p>
        </w:tc>
        <w:tc>
          <w:tcPr>
            <w:tcW w:w="769" w:type="pct"/>
            <w:tcBorders>
              <w:top w:val="single" w:sz="4" w:space="0" w:color="auto"/>
              <w:left w:val="nil"/>
              <w:bottom w:val="nil"/>
              <w:right w:val="nil"/>
            </w:tcBorders>
            <w:shd w:val="clear" w:color="auto" w:fill="auto"/>
          </w:tcPr>
          <w:p w14:paraId="1DC6A916" w14:textId="77777777" w:rsidR="002C0221" w:rsidRPr="00BC4E3B" w:rsidRDefault="002C0221" w:rsidP="005D18D0">
            <w:pPr>
              <w:rPr>
                <w:rFonts w:eastAsia="DengXian"/>
                <w:sz w:val="16"/>
                <w:szCs w:val="16"/>
              </w:rPr>
            </w:pPr>
            <w:r w:rsidRPr="00BC4E3B">
              <w:rPr>
                <w:rFonts w:eastAsia="DengXian"/>
                <w:sz w:val="16"/>
                <w:szCs w:val="16"/>
              </w:rPr>
              <w:t>58 (30.4%)</w:t>
            </w:r>
          </w:p>
        </w:tc>
        <w:tc>
          <w:tcPr>
            <w:tcW w:w="897" w:type="pct"/>
            <w:tcBorders>
              <w:top w:val="single" w:sz="4" w:space="0" w:color="auto"/>
              <w:left w:val="nil"/>
              <w:bottom w:val="nil"/>
              <w:right w:val="nil"/>
            </w:tcBorders>
            <w:shd w:val="clear" w:color="auto" w:fill="auto"/>
          </w:tcPr>
          <w:p w14:paraId="69517B05" w14:textId="77777777" w:rsidR="002C0221" w:rsidRPr="00BC4E3B" w:rsidRDefault="002C0221" w:rsidP="005D18D0">
            <w:pPr>
              <w:rPr>
                <w:rFonts w:eastAsia="DengXian"/>
                <w:sz w:val="16"/>
                <w:szCs w:val="16"/>
              </w:rPr>
            </w:pPr>
            <w:r w:rsidRPr="00BC4E3B">
              <w:rPr>
                <w:rFonts w:eastAsia="DengXian"/>
                <w:sz w:val="16"/>
                <w:szCs w:val="16"/>
              </w:rPr>
              <w:t>4 (3.2%)</w:t>
            </w:r>
          </w:p>
        </w:tc>
        <w:tc>
          <w:tcPr>
            <w:tcW w:w="577" w:type="pct"/>
            <w:tcBorders>
              <w:top w:val="single" w:sz="4" w:space="0" w:color="auto"/>
              <w:left w:val="nil"/>
              <w:bottom w:val="nil"/>
              <w:right w:val="nil"/>
            </w:tcBorders>
            <w:shd w:val="clear" w:color="auto" w:fill="auto"/>
          </w:tcPr>
          <w:p w14:paraId="75E95A56" w14:textId="77777777" w:rsidR="002C0221" w:rsidRPr="00BC4E3B" w:rsidRDefault="002C0221" w:rsidP="005D18D0">
            <w:pPr>
              <w:rPr>
                <w:rFonts w:eastAsia="DengXian"/>
                <w:sz w:val="16"/>
                <w:szCs w:val="16"/>
              </w:rPr>
            </w:pPr>
            <w:r w:rsidRPr="00BC4E3B">
              <w:rPr>
                <w:rFonts w:eastAsia="DengXian"/>
                <w:sz w:val="16"/>
                <w:szCs w:val="16"/>
              </w:rPr>
              <w:t>19 (79.2%)</w:t>
            </w:r>
          </w:p>
        </w:tc>
        <w:tc>
          <w:tcPr>
            <w:tcW w:w="769" w:type="pct"/>
            <w:tcBorders>
              <w:top w:val="single" w:sz="4" w:space="0" w:color="auto"/>
              <w:left w:val="nil"/>
              <w:bottom w:val="nil"/>
              <w:right w:val="nil"/>
            </w:tcBorders>
            <w:shd w:val="clear" w:color="auto" w:fill="auto"/>
          </w:tcPr>
          <w:p w14:paraId="143B882F" w14:textId="77777777" w:rsidR="002C0221" w:rsidRPr="00BC4E3B" w:rsidRDefault="002C0221" w:rsidP="005D18D0">
            <w:pPr>
              <w:rPr>
                <w:rFonts w:eastAsia="DengXian"/>
                <w:sz w:val="16"/>
                <w:szCs w:val="16"/>
              </w:rPr>
            </w:pPr>
            <w:r w:rsidRPr="00BC4E3B">
              <w:rPr>
                <w:rFonts w:eastAsia="DengXian"/>
                <w:sz w:val="16"/>
                <w:szCs w:val="16"/>
              </w:rPr>
              <w:t>19 (82.6%)</w:t>
            </w:r>
          </w:p>
        </w:tc>
        <w:tc>
          <w:tcPr>
            <w:tcW w:w="705" w:type="pct"/>
            <w:tcBorders>
              <w:top w:val="single" w:sz="4" w:space="0" w:color="auto"/>
              <w:left w:val="nil"/>
              <w:bottom w:val="nil"/>
              <w:right w:val="nil"/>
            </w:tcBorders>
            <w:shd w:val="clear" w:color="auto" w:fill="auto"/>
          </w:tcPr>
          <w:p w14:paraId="4AE43F20" w14:textId="40F6D391" w:rsidR="002C0221" w:rsidRPr="00BC4E3B" w:rsidRDefault="002C0221" w:rsidP="005D18D0">
            <w:pPr>
              <w:rPr>
                <w:rFonts w:eastAsia="DengXian"/>
                <w:sz w:val="16"/>
                <w:szCs w:val="16"/>
              </w:rPr>
            </w:pPr>
            <w:r w:rsidRPr="00BC4E3B">
              <w:rPr>
                <w:rFonts w:eastAsia="DengXian"/>
                <w:sz w:val="16"/>
                <w:szCs w:val="16"/>
              </w:rPr>
              <w:t>17 (89.5</w:t>
            </w:r>
            <w:r w:rsidR="007C7EDA">
              <w:rPr>
                <w:rFonts w:eastAsia="DengXian"/>
                <w:sz w:val="16"/>
                <w:szCs w:val="16"/>
              </w:rPr>
              <w:t>%</w:t>
            </w:r>
            <w:r w:rsidRPr="00BC4E3B">
              <w:rPr>
                <w:rFonts w:eastAsia="DengXian"/>
                <w:sz w:val="16"/>
                <w:szCs w:val="16"/>
              </w:rPr>
              <w:t>)</w:t>
            </w:r>
          </w:p>
        </w:tc>
        <w:tc>
          <w:tcPr>
            <w:tcW w:w="577" w:type="pct"/>
            <w:tcBorders>
              <w:top w:val="single" w:sz="4" w:space="0" w:color="auto"/>
              <w:left w:val="nil"/>
              <w:bottom w:val="nil"/>
              <w:right w:val="nil"/>
            </w:tcBorders>
            <w:shd w:val="clear" w:color="auto" w:fill="auto"/>
          </w:tcPr>
          <w:p w14:paraId="3156967A" w14:textId="77777777" w:rsidR="002C0221" w:rsidRPr="00BC4E3B" w:rsidRDefault="002C0221" w:rsidP="005D18D0">
            <w:pPr>
              <w:rPr>
                <w:rFonts w:eastAsia="DengXian"/>
                <w:b/>
                <w:sz w:val="16"/>
                <w:szCs w:val="16"/>
              </w:rPr>
            </w:pPr>
          </w:p>
        </w:tc>
      </w:tr>
      <w:tr w:rsidR="002C0221" w:rsidRPr="00BC4E3B" w14:paraId="3A0B41E1" w14:textId="77777777" w:rsidTr="005D18D0">
        <w:trPr>
          <w:trHeight w:val="20"/>
        </w:trPr>
        <w:tc>
          <w:tcPr>
            <w:tcW w:w="705" w:type="pct"/>
            <w:gridSpan w:val="2"/>
            <w:tcBorders>
              <w:top w:val="nil"/>
              <w:left w:val="nil"/>
              <w:bottom w:val="nil"/>
              <w:right w:val="nil"/>
            </w:tcBorders>
            <w:shd w:val="clear" w:color="auto" w:fill="auto"/>
          </w:tcPr>
          <w:p w14:paraId="26BDE6DD" w14:textId="77777777" w:rsidR="002C0221" w:rsidRPr="00BC4E3B" w:rsidRDefault="002C0221" w:rsidP="005D18D0">
            <w:pPr>
              <w:rPr>
                <w:rFonts w:eastAsia="DengXian"/>
                <w:b/>
                <w:sz w:val="16"/>
                <w:szCs w:val="16"/>
              </w:rPr>
            </w:pPr>
            <w:r w:rsidRPr="00BC4E3B">
              <w:rPr>
                <w:rFonts w:eastAsia="DengXian"/>
                <w:b/>
                <w:sz w:val="16"/>
                <w:szCs w:val="16"/>
              </w:rPr>
              <w:t>HEV PCR quant. amongst (+), IU/ mL, median [IQR]</w:t>
            </w:r>
          </w:p>
        </w:tc>
        <w:tc>
          <w:tcPr>
            <w:tcW w:w="769" w:type="pct"/>
            <w:tcBorders>
              <w:top w:val="nil"/>
              <w:left w:val="nil"/>
              <w:bottom w:val="nil"/>
              <w:right w:val="nil"/>
            </w:tcBorders>
            <w:shd w:val="clear" w:color="auto" w:fill="auto"/>
          </w:tcPr>
          <w:p w14:paraId="5E4E73D7" w14:textId="77777777" w:rsidR="002C0221" w:rsidRPr="00BC4E3B" w:rsidRDefault="002C0221" w:rsidP="005D18D0">
            <w:pPr>
              <w:rPr>
                <w:rFonts w:eastAsia="DengXian"/>
                <w:sz w:val="16"/>
                <w:szCs w:val="16"/>
              </w:rPr>
            </w:pPr>
            <w:r w:rsidRPr="00BC4E3B">
              <w:rPr>
                <w:rFonts w:eastAsia="DengXian"/>
                <w:sz w:val="16"/>
                <w:szCs w:val="16"/>
              </w:rPr>
              <w:t>4400000 [2298000]</w:t>
            </w:r>
          </w:p>
        </w:tc>
        <w:tc>
          <w:tcPr>
            <w:tcW w:w="897" w:type="pct"/>
            <w:tcBorders>
              <w:top w:val="nil"/>
              <w:left w:val="nil"/>
              <w:bottom w:val="nil"/>
              <w:right w:val="nil"/>
            </w:tcBorders>
            <w:shd w:val="clear" w:color="auto" w:fill="auto"/>
          </w:tcPr>
          <w:p w14:paraId="02BEEADB" w14:textId="77777777" w:rsidR="002C0221" w:rsidRPr="00BC4E3B" w:rsidRDefault="002C0221" w:rsidP="005D18D0">
            <w:pPr>
              <w:rPr>
                <w:rFonts w:eastAsia="DengXian"/>
                <w:sz w:val="16"/>
                <w:szCs w:val="16"/>
              </w:rPr>
            </w:pPr>
            <w:r w:rsidRPr="00BC4E3B">
              <w:rPr>
                <w:rFonts w:eastAsia="DengXian"/>
                <w:sz w:val="16"/>
                <w:szCs w:val="16"/>
              </w:rPr>
              <w:t>2200800 [2199200]</w:t>
            </w:r>
          </w:p>
        </w:tc>
        <w:tc>
          <w:tcPr>
            <w:tcW w:w="577" w:type="pct"/>
            <w:tcBorders>
              <w:top w:val="nil"/>
              <w:left w:val="nil"/>
              <w:bottom w:val="nil"/>
              <w:right w:val="nil"/>
            </w:tcBorders>
            <w:shd w:val="clear" w:color="auto" w:fill="auto"/>
          </w:tcPr>
          <w:p w14:paraId="71448EAD" w14:textId="77777777" w:rsidR="002C0221" w:rsidRPr="00BC4E3B" w:rsidRDefault="002C0221" w:rsidP="005D18D0">
            <w:pPr>
              <w:rPr>
                <w:rFonts w:eastAsia="DengXian"/>
                <w:sz w:val="16"/>
                <w:szCs w:val="16"/>
              </w:rPr>
            </w:pPr>
            <w:r w:rsidRPr="00BC4E3B">
              <w:rPr>
                <w:rFonts w:eastAsia="DengXian"/>
                <w:sz w:val="16"/>
                <w:szCs w:val="16"/>
              </w:rPr>
              <w:t>90345 [89655]</w:t>
            </w:r>
          </w:p>
        </w:tc>
        <w:tc>
          <w:tcPr>
            <w:tcW w:w="769" w:type="pct"/>
            <w:tcBorders>
              <w:top w:val="nil"/>
              <w:left w:val="nil"/>
              <w:bottom w:val="nil"/>
              <w:right w:val="nil"/>
            </w:tcBorders>
            <w:shd w:val="clear" w:color="auto" w:fill="auto"/>
          </w:tcPr>
          <w:p w14:paraId="6E2268C0" w14:textId="77777777" w:rsidR="002C0221" w:rsidRPr="00BC4E3B" w:rsidRDefault="002C0221" w:rsidP="005D18D0">
            <w:pPr>
              <w:rPr>
                <w:rFonts w:eastAsia="DengXian"/>
                <w:sz w:val="16"/>
                <w:szCs w:val="16"/>
              </w:rPr>
            </w:pPr>
            <w:r w:rsidRPr="00BC4E3B">
              <w:rPr>
                <w:rFonts w:eastAsia="DengXian"/>
                <w:sz w:val="16"/>
                <w:szCs w:val="16"/>
              </w:rPr>
              <w:t>6300000 [2280000]</w:t>
            </w:r>
          </w:p>
        </w:tc>
        <w:tc>
          <w:tcPr>
            <w:tcW w:w="705" w:type="pct"/>
            <w:tcBorders>
              <w:top w:val="nil"/>
              <w:left w:val="nil"/>
              <w:bottom w:val="nil"/>
              <w:right w:val="nil"/>
            </w:tcBorders>
            <w:shd w:val="clear" w:color="auto" w:fill="auto"/>
          </w:tcPr>
          <w:p w14:paraId="39197FDE" w14:textId="77777777" w:rsidR="002C0221" w:rsidRPr="00BC4E3B" w:rsidRDefault="002C0221" w:rsidP="005D18D0">
            <w:pPr>
              <w:rPr>
                <w:rFonts w:eastAsia="DengXian"/>
                <w:sz w:val="16"/>
                <w:szCs w:val="16"/>
              </w:rPr>
            </w:pPr>
            <w:r w:rsidRPr="00BC4E3B">
              <w:rPr>
                <w:rFonts w:eastAsia="DengXian"/>
                <w:sz w:val="16"/>
                <w:szCs w:val="16"/>
              </w:rPr>
              <w:t>392500 [357500]</w:t>
            </w:r>
          </w:p>
        </w:tc>
        <w:tc>
          <w:tcPr>
            <w:tcW w:w="577" w:type="pct"/>
            <w:tcBorders>
              <w:top w:val="nil"/>
              <w:left w:val="nil"/>
              <w:bottom w:val="nil"/>
              <w:right w:val="nil"/>
            </w:tcBorders>
            <w:shd w:val="clear" w:color="auto" w:fill="auto"/>
          </w:tcPr>
          <w:p w14:paraId="224B33B4" w14:textId="77777777" w:rsidR="002C0221" w:rsidRPr="00BC4E3B" w:rsidRDefault="002C0221" w:rsidP="005D18D0">
            <w:pPr>
              <w:pStyle w:val="HTMLPreformatted"/>
              <w:shd w:val="clear" w:color="auto" w:fill="FFFFFF"/>
              <w:wordWrap w:val="0"/>
              <w:spacing w:line="480" w:lineRule="auto"/>
              <w:rPr>
                <w:rFonts w:ascii="Arial" w:eastAsia="DengXian" w:hAnsi="Arial" w:cs="Arial"/>
                <w:bCs/>
                <w:sz w:val="16"/>
                <w:szCs w:val="16"/>
                <w:lang w:val="en-GB" w:eastAsia="en-US"/>
              </w:rPr>
            </w:pPr>
            <w:r w:rsidRPr="00BC4E3B">
              <w:rPr>
                <w:rFonts w:ascii="Arial" w:eastAsia="DengXian" w:hAnsi="Arial" w:cs="Arial"/>
                <w:bCs/>
                <w:sz w:val="16"/>
                <w:szCs w:val="16"/>
                <w:lang w:val="en-GB" w:eastAsia="en-US"/>
              </w:rPr>
              <w:t>0.137</w:t>
            </w:r>
          </w:p>
        </w:tc>
      </w:tr>
      <w:tr w:rsidR="002C0221" w:rsidRPr="00BC4E3B" w14:paraId="18E38F3D" w14:textId="77777777" w:rsidTr="005D18D0">
        <w:trPr>
          <w:trHeight w:val="20"/>
        </w:trPr>
        <w:tc>
          <w:tcPr>
            <w:tcW w:w="705" w:type="pct"/>
            <w:gridSpan w:val="2"/>
            <w:tcBorders>
              <w:top w:val="nil"/>
              <w:left w:val="nil"/>
              <w:bottom w:val="nil"/>
              <w:right w:val="nil"/>
            </w:tcBorders>
            <w:shd w:val="clear" w:color="auto" w:fill="auto"/>
          </w:tcPr>
          <w:p w14:paraId="5CEB2523" w14:textId="77777777" w:rsidR="002C0221" w:rsidRPr="00BC4E3B" w:rsidRDefault="002C0221" w:rsidP="005D18D0">
            <w:pPr>
              <w:rPr>
                <w:rFonts w:eastAsia="DengXian"/>
                <w:b/>
                <w:sz w:val="16"/>
                <w:szCs w:val="16"/>
              </w:rPr>
            </w:pPr>
            <w:r w:rsidRPr="00BC4E3B">
              <w:rPr>
                <w:rFonts w:eastAsia="DengXian"/>
                <w:b/>
                <w:sz w:val="16"/>
                <w:szCs w:val="16"/>
              </w:rPr>
              <w:t>PCR HEV (+)</w:t>
            </w:r>
          </w:p>
        </w:tc>
        <w:tc>
          <w:tcPr>
            <w:tcW w:w="769" w:type="pct"/>
            <w:tcBorders>
              <w:top w:val="nil"/>
              <w:left w:val="nil"/>
              <w:bottom w:val="nil"/>
              <w:right w:val="nil"/>
            </w:tcBorders>
            <w:shd w:val="clear" w:color="auto" w:fill="auto"/>
          </w:tcPr>
          <w:p w14:paraId="43FC85BC" w14:textId="77777777" w:rsidR="002C0221" w:rsidRPr="00BC4E3B" w:rsidRDefault="002C0221" w:rsidP="005D18D0">
            <w:pPr>
              <w:rPr>
                <w:rFonts w:eastAsia="DengXian"/>
                <w:sz w:val="16"/>
                <w:szCs w:val="16"/>
              </w:rPr>
            </w:pPr>
            <w:r w:rsidRPr="00BC4E3B">
              <w:rPr>
                <w:rFonts w:eastAsia="DengXian"/>
                <w:sz w:val="16"/>
                <w:szCs w:val="16"/>
              </w:rPr>
              <w:t>19 (30.6%)</w:t>
            </w:r>
          </w:p>
        </w:tc>
        <w:tc>
          <w:tcPr>
            <w:tcW w:w="897" w:type="pct"/>
            <w:tcBorders>
              <w:top w:val="nil"/>
              <w:left w:val="nil"/>
              <w:bottom w:val="nil"/>
              <w:right w:val="nil"/>
            </w:tcBorders>
            <w:shd w:val="clear" w:color="auto" w:fill="auto"/>
          </w:tcPr>
          <w:p w14:paraId="49A344DA" w14:textId="14F40A5E" w:rsidR="002C0221" w:rsidRPr="00BC4E3B" w:rsidRDefault="002C0221" w:rsidP="005D18D0">
            <w:pPr>
              <w:rPr>
                <w:rFonts w:eastAsia="DengXian"/>
                <w:sz w:val="16"/>
                <w:szCs w:val="16"/>
              </w:rPr>
            </w:pPr>
            <w:r w:rsidRPr="00BC4E3B">
              <w:rPr>
                <w:rFonts w:eastAsia="DengXian"/>
                <w:sz w:val="16"/>
                <w:szCs w:val="16"/>
              </w:rPr>
              <w:t>3 (75</w:t>
            </w:r>
            <w:r w:rsidR="00556BA5">
              <w:rPr>
                <w:rFonts w:eastAsia="DengXian"/>
                <w:sz w:val="16"/>
                <w:szCs w:val="16"/>
              </w:rPr>
              <w:t>.0</w:t>
            </w:r>
            <w:r w:rsidRPr="00BC4E3B">
              <w:rPr>
                <w:rFonts w:eastAsia="DengXian"/>
                <w:sz w:val="16"/>
                <w:szCs w:val="16"/>
              </w:rPr>
              <w:t>%)</w:t>
            </w:r>
          </w:p>
        </w:tc>
        <w:tc>
          <w:tcPr>
            <w:tcW w:w="577" w:type="pct"/>
            <w:tcBorders>
              <w:top w:val="nil"/>
              <w:left w:val="nil"/>
              <w:bottom w:val="nil"/>
              <w:right w:val="nil"/>
            </w:tcBorders>
            <w:shd w:val="clear" w:color="auto" w:fill="auto"/>
          </w:tcPr>
          <w:p w14:paraId="17954AF2" w14:textId="77777777" w:rsidR="002C0221" w:rsidRPr="00BC4E3B" w:rsidRDefault="002C0221" w:rsidP="005D18D0">
            <w:pPr>
              <w:rPr>
                <w:rFonts w:eastAsia="DengXian"/>
                <w:sz w:val="16"/>
                <w:szCs w:val="16"/>
              </w:rPr>
            </w:pPr>
            <w:r w:rsidRPr="00BC4E3B">
              <w:rPr>
                <w:rFonts w:eastAsia="DengXian"/>
                <w:sz w:val="16"/>
                <w:szCs w:val="16"/>
              </w:rPr>
              <w:t>2 (10.5%)</w:t>
            </w:r>
          </w:p>
        </w:tc>
        <w:tc>
          <w:tcPr>
            <w:tcW w:w="769" w:type="pct"/>
            <w:tcBorders>
              <w:top w:val="nil"/>
              <w:left w:val="nil"/>
              <w:bottom w:val="nil"/>
              <w:right w:val="nil"/>
            </w:tcBorders>
            <w:shd w:val="clear" w:color="auto" w:fill="auto"/>
          </w:tcPr>
          <w:p w14:paraId="5568E108" w14:textId="77777777" w:rsidR="002C0221" w:rsidRPr="00BC4E3B" w:rsidRDefault="002C0221" w:rsidP="005D18D0">
            <w:pPr>
              <w:rPr>
                <w:rFonts w:eastAsia="DengXian"/>
                <w:sz w:val="16"/>
                <w:szCs w:val="16"/>
              </w:rPr>
            </w:pPr>
            <w:r w:rsidRPr="00BC4E3B">
              <w:rPr>
                <w:rFonts w:eastAsia="DengXian"/>
                <w:sz w:val="16"/>
                <w:szCs w:val="16"/>
              </w:rPr>
              <w:t>7 (36.8%)</w:t>
            </w:r>
          </w:p>
        </w:tc>
        <w:tc>
          <w:tcPr>
            <w:tcW w:w="705" w:type="pct"/>
            <w:tcBorders>
              <w:top w:val="nil"/>
              <w:left w:val="nil"/>
              <w:bottom w:val="nil"/>
              <w:right w:val="nil"/>
            </w:tcBorders>
            <w:shd w:val="clear" w:color="auto" w:fill="auto"/>
          </w:tcPr>
          <w:p w14:paraId="338DD5CF" w14:textId="77777777" w:rsidR="002C0221" w:rsidRPr="00BC4E3B" w:rsidRDefault="002C0221" w:rsidP="005D18D0">
            <w:pPr>
              <w:rPr>
                <w:rFonts w:eastAsia="DengXian"/>
                <w:sz w:val="16"/>
                <w:szCs w:val="16"/>
              </w:rPr>
            </w:pPr>
            <w:r w:rsidRPr="00BC4E3B">
              <w:rPr>
                <w:rFonts w:eastAsia="DengXian"/>
                <w:sz w:val="16"/>
                <w:szCs w:val="16"/>
              </w:rPr>
              <w:t>7 (43.8%)</w:t>
            </w:r>
          </w:p>
        </w:tc>
        <w:tc>
          <w:tcPr>
            <w:tcW w:w="577" w:type="pct"/>
            <w:tcBorders>
              <w:top w:val="nil"/>
              <w:left w:val="nil"/>
              <w:bottom w:val="nil"/>
              <w:right w:val="nil"/>
            </w:tcBorders>
            <w:shd w:val="clear" w:color="auto" w:fill="auto"/>
          </w:tcPr>
          <w:p w14:paraId="6350413C" w14:textId="77777777" w:rsidR="002C0221" w:rsidRPr="00BC4E3B" w:rsidRDefault="002C0221" w:rsidP="005D18D0">
            <w:pPr>
              <w:rPr>
                <w:rFonts w:eastAsia="DengXian"/>
                <w:sz w:val="16"/>
                <w:szCs w:val="16"/>
              </w:rPr>
            </w:pPr>
          </w:p>
        </w:tc>
      </w:tr>
      <w:tr w:rsidR="002C0221" w:rsidRPr="00BC4E3B" w14:paraId="189F3409" w14:textId="77777777" w:rsidTr="005D18D0">
        <w:trPr>
          <w:trHeight w:val="20"/>
        </w:trPr>
        <w:tc>
          <w:tcPr>
            <w:tcW w:w="705" w:type="pct"/>
            <w:gridSpan w:val="2"/>
            <w:tcBorders>
              <w:top w:val="nil"/>
              <w:left w:val="nil"/>
              <w:bottom w:val="nil"/>
              <w:right w:val="nil"/>
            </w:tcBorders>
            <w:shd w:val="clear" w:color="auto" w:fill="auto"/>
          </w:tcPr>
          <w:p w14:paraId="6CFAD4F9" w14:textId="77777777" w:rsidR="002C0221" w:rsidRPr="00BC4E3B" w:rsidRDefault="002C0221" w:rsidP="005D18D0">
            <w:pPr>
              <w:rPr>
                <w:rFonts w:eastAsia="DengXian"/>
                <w:sz w:val="16"/>
                <w:szCs w:val="16"/>
              </w:rPr>
            </w:pPr>
            <w:bookmarkStart w:id="0" w:name="_Hlk56075509"/>
            <w:r w:rsidRPr="00BC4E3B">
              <w:rPr>
                <w:rFonts w:eastAsia="DengXian"/>
                <w:sz w:val="16"/>
                <w:szCs w:val="16"/>
              </w:rPr>
              <w:t>PCR HEV (-)</w:t>
            </w:r>
          </w:p>
        </w:tc>
        <w:tc>
          <w:tcPr>
            <w:tcW w:w="769" w:type="pct"/>
            <w:tcBorders>
              <w:top w:val="nil"/>
              <w:left w:val="nil"/>
              <w:bottom w:val="nil"/>
              <w:right w:val="nil"/>
            </w:tcBorders>
            <w:shd w:val="clear" w:color="auto" w:fill="auto"/>
          </w:tcPr>
          <w:p w14:paraId="6DC94F0A" w14:textId="77777777" w:rsidR="002C0221" w:rsidRPr="00BC4E3B" w:rsidRDefault="002C0221" w:rsidP="005D18D0">
            <w:pPr>
              <w:rPr>
                <w:rFonts w:eastAsia="DengXian"/>
                <w:sz w:val="16"/>
                <w:szCs w:val="16"/>
              </w:rPr>
            </w:pPr>
            <w:r w:rsidRPr="00BC4E3B">
              <w:rPr>
                <w:rFonts w:eastAsia="DengXian"/>
                <w:sz w:val="16"/>
                <w:szCs w:val="16"/>
              </w:rPr>
              <w:t>39 (67.2%)</w:t>
            </w:r>
          </w:p>
        </w:tc>
        <w:tc>
          <w:tcPr>
            <w:tcW w:w="897" w:type="pct"/>
            <w:tcBorders>
              <w:top w:val="nil"/>
              <w:left w:val="nil"/>
              <w:bottom w:val="nil"/>
              <w:right w:val="nil"/>
            </w:tcBorders>
            <w:shd w:val="clear" w:color="auto" w:fill="auto"/>
          </w:tcPr>
          <w:p w14:paraId="5EEA12C4" w14:textId="381452AE" w:rsidR="002C0221" w:rsidRPr="00BC4E3B" w:rsidRDefault="002C0221" w:rsidP="005D18D0">
            <w:pPr>
              <w:rPr>
                <w:rFonts w:eastAsia="DengXian"/>
                <w:sz w:val="16"/>
                <w:szCs w:val="16"/>
              </w:rPr>
            </w:pPr>
            <w:r w:rsidRPr="00BC4E3B">
              <w:rPr>
                <w:rFonts w:eastAsia="DengXian"/>
                <w:sz w:val="16"/>
                <w:szCs w:val="16"/>
              </w:rPr>
              <w:t>1 (25</w:t>
            </w:r>
            <w:r w:rsidR="00556BA5">
              <w:rPr>
                <w:rFonts w:eastAsia="DengXian"/>
                <w:sz w:val="16"/>
                <w:szCs w:val="16"/>
              </w:rPr>
              <w:t>.0</w:t>
            </w:r>
            <w:r w:rsidRPr="00BC4E3B">
              <w:rPr>
                <w:rFonts w:eastAsia="DengXian"/>
                <w:sz w:val="16"/>
                <w:szCs w:val="16"/>
              </w:rPr>
              <w:t>%)</w:t>
            </w:r>
          </w:p>
        </w:tc>
        <w:tc>
          <w:tcPr>
            <w:tcW w:w="577" w:type="pct"/>
            <w:tcBorders>
              <w:top w:val="nil"/>
              <w:left w:val="nil"/>
              <w:bottom w:val="nil"/>
              <w:right w:val="nil"/>
            </w:tcBorders>
            <w:shd w:val="clear" w:color="auto" w:fill="auto"/>
          </w:tcPr>
          <w:p w14:paraId="54DEC4D7" w14:textId="77777777" w:rsidR="002C0221" w:rsidRPr="00BC4E3B" w:rsidRDefault="002C0221" w:rsidP="005D18D0">
            <w:pPr>
              <w:rPr>
                <w:rFonts w:eastAsia="DengXian"/>
                <w:sz w:val="16"/>
                <w:szCs w:val="16"/>
              </w:rPr>
            </w:pPr>
            <w:r w:rsidRPr="00BC4E3B">
              <w:rPr>
                <w:rFonts w:eastAsia="DengXian"/>
                <w:sz w:val="16"/>
                <w:szCs w:val="16"/>
              </w:rPr>
              <w:t>17 (89.5%)</w:t>
            </w:r>
          </w:p>
        </w:tc>
        <w:tc>
          <w:tcPr>
            <w:tcW w:w="769" w:type="pct"/>
            <w:tcBorders>
              <w:top w:val="nil"/>
              <w:left w:val="nil"/>
              <w:bottom w:val="nil"/>
              <w:right w:val="nil"/>
            </w:tcBorders>
            <w:shd w:val="clear" w:color="auto" w:fill="auto"/>
          </w:tcPr>
          <w:p w14:paraId="01324B91" w14:textId="77777777" w:rsidR="002C0221" w:rsidRPr="00BC4E3B" w:rsidRDefault="002C0221" w:rsidP="005D18D0">
            <w:pPr>
              <w:rPr>
                <w:rFonts w:eastAsia="DengXian"/>
                <w:sz w:val="16"/>
                <w:szCs w:val="16"/>
              </w:rPr>
            </w:pPr>
            <w:r w:rsidRPr="00BC4E3B">
              <w:rPr>
                <w:rFonts w:eastAsia="DengXian"/>
                <w:sz w:val="16"/>
                <w:szCs w:val="16"/>
              </w:rPr>
              <w:t>12 (63.2%)</w:t>
            </w:r>
          </w:p>
        </w:tc>
        <w:tc>
          <w:tcPr>
            <w:tcW w:w="705" w:type="pct"/>
            <w:tcBorders>
              <w:top w:val="nil"/>
              <w:left w:val="nil"/>
              <w:bottom w:val="nil"/>
              <w:right w:val="nil"/>
            </w:tcBorders>
            <w:shd w:val="clear" w:color="auto" w:fill="auto"/>
          </w:tcPr>
          <w:p w14:paraId="0189BCE4" w14:textId="77777777" w:rsidR="002C0221" w:rsidRPr="00BC4E3B" w:rsidRDefault="002C0221" w:rsidP="005D18D0">
            <w:pPr>
              <w:rPr>
                <w:rFonts w:eastAsia="DengXian"/>
                <w:sz w:val="16"/>
                <w:szCs w:val="16"/>
              </w:rPr>
            </w:pPr>
            <w:r w:rsidRPr="00BC4E3B">
              <w:rPr>
                <w:rFonts w:eastAsia="DengXian"/>
                <w:sz w:val="16"/>
                <w:szCs w:val="16"/>
              </w:rPr>
              <w:t>10 (62.5%)</w:t>
            </w:r>
          </w:p>
        </w:tc>
        <w:tc>
          <w:tcPr>
            <w:tcW w:w="577" w:type="pct"/>
            <w:tcBorders>
              <w:top w:val="nil"/>
              <w:left w:val="nil"/>
              <w:bottom w:val="nil"/>
              <w:right w:val="nil"/>
            </w:tcBorders>
            <w:shd w:val="clear" w:color="auto" w:fill="auto"/>
          </w:tcPr>
          <w:p w14:paraId="1C2027AF" w14:textId="77777777" w:rsidR="002C0221" w:rsidRPr="00BC4E3B" w:rsidRDefault="002C0221" w:rsidP="005D18D0">
            <w:pPr>
              <w:pStyle w:val="HTMLPreformatted"/>
              <w:shd w:val="clear" w:color="auto" w:fill="FFFFFF"/>
              <w:wordWrap w:val="0"/>
              <w:spacing w:line="480" w:lineRule="auto"/>
              <w:rPr>
                <w:rFonts w:ascii="Arial" w:eastAsia="DengXian" w:hAnsi="Arial" w:cs="Arial"/>
                <w:sz w:val="16"/>
                <w:szCs w:val="16"/>
                <w:lang w:val="en-GB" w:eastAsia="en-US"/>
              </w:rPr>
            </w:pPr>
          </w:p>
        </w:tc>
      </w:tr>
      <w:bookmarkEnd w:id="0"/>
      <w:tr w:rsidR="002C0221" w:rsidRPr="00BC4E3B" w14:paraId="5BFF9A98" w14:textId="77777777" w:rsidTr="005D18D0">
        <w:trPr>
          <w:trHeight w:val="20"/>
        </w:trPr>
        <w:tc>
          <w:tcPr>
            <w:tcW w:w="705" w:type="pct"/>
            <w:gridSpan w:val="2"/>
            <w:tcBorders>
              <w:top w:val="nil"/>
              <w:left w:val="nil"/>
              <w:bottom w:val="nil"/>
              <w:right w:val="nil"/>
            </w:tcBorders>
            <w:shd w:val="clear" w:color="auto" w:fill="auto"/>
          </w:tcPr>
          <w:p w14:paraId="2E9C0517" w14:textId="77777777" w:rsidR="002C0221" w:rsidRPr="00BC4E3B" w:rsidRDefault="002C0221" w:rsidP="005D18D0">
            <w:pPr>
              <w:rPr>
                <w:rFonts w:eastAsia="DengXian"/>
                <w:b/>
                <w:sz w:val="16"/>
                <w:szCs w:val="16"/>
              </w:rPr>
            </w:pPr>
            <w:r w:rsidRPr="00BC4E3B">
              <w:rPr>
                <w:rFonts w:eastAsia="DengXian"/>
                <w:b/>
                <w:sz w:val="16"/>
                <w:szCs w:val="16"/>
              </w:rPr>
              <w:t>HEV Genotype available</w:t>
            </w:r>
          </w:p>
        </w:tc>
        <w:tc>
          <w:tcPr>
            <w:tcW w:w="769" w:type="pct"/>
            <w:tcBorders>
              <w:top w:val="nil"/>
              <w:left w:val="nil"/>
              <w:bottom w:val="nil"/>
              <w:right w:val="nil"/>
            </w:tcBorders>
            <w:shd w:val="clear" w:color="auto" w:fill="auto"/>
          </w:tcPr>
          <w:p w14:paraId="327C0DF3" w14:textId="77777777" w:rsidR="002C0221" w:rsidRPr="00BC4E3B" w:rsidRDefault="002C0221" w:rsidP="005D18D0">
            <w:pPr>
              <w:rPr>
                <w:rFonts w:eastAsia="DengXian"/>
                <w:sz w:val="16"/>
                <w:szCs w:val="16"/>
              </w:rPr>
            </w:pPr>
            <w:r w:rsidRPr="00BC4E3B">
              <w:rPr>
                <w:rFonts w:eastAsia="DengXian"/>
                <w:sz w:val="16"/>
                <w:szCs w:val="16"/>
              </w:rPr>
              <w:t>7 (36.8%)</w:t>
            </w:r>
          </w:p>
        </w:tc>
        <w:tc>
          <w:tcPr>
            <w:tcW w:w="897" w:type="pct"/>
            <w:tcBorders>
              <w:top w:val="nil"/>
              <w:left w:val="nil"/>
              <w:bottom w:val="nil"/>
              <w:right w:val="nil"/>
            </w:tcBorders>
            <w:shd w:val="clear" w:color="auto" w:fill="auto"/>
          </w:tcPr>
          <w:p w14:paraId="5C2FE327" w14:textId="77777777" w:rsidR="002C0221" w:rsidRPr="00BC4E3B" w:rsidRDefault="002C0221" w:rsidP="005D18D0">
            <w:pPr>
              <w:rPr>
                <w:rFonts w:eastAsia="DengXian"/>
                <w:sz w:val="16"/>
                <w:szCs w:val="16"/>
              </w:rPr>
            </w:pPr>
            <w:r w:rsidRPr="00BC4E3B">
              <w:rPr>
                <w:rFonts w:eastAsia="DengXian"/>
                <w:sz w:val="16"/>
                <w:szCs w:val="16"/>
              </w:rPr>
              <w:t>0</w:t>
            </w:r>
          </w:p>
        </w:tc>
        <w:tc>
          <w:tcPr>
            <w:tcW w:w="577" w:type="pct"/>
            <w:tcBorders>
              <w:top w:val="nil"/>
              <w:left w:val="nil"/>
              <w:bottom w:val="nil"/>
              <w:right w:val="nil"/>
            </w:tcBorders>
            <w:shd w:val="clear" w:color="auto" w:fill="auto"/>
          </w:tcPr>
          <w:p w14:paraId="342A3662" w14:textId="77777777" w:rsidR="002C0221" w:rsidRPr="00BC4E3B" w:rsidRDefault="002C0221" w:rsidP="005D18D0">
            <w:pPr>
              <w:rPr>
                <w:rFonts w:eastAsia="DengXian"/>
                <w:sz w:val="16"/>
                <w:szCs w:val="16"/>
              </w:rPr>
            </w:pPr>
            <w:r w:rsidRPr="00BC4E3B">
              <w:rPr>
                <w:rFonts w:eastAsia="DengXian"/>
                <w:sz w:val="16"/>
                <w:szCs w:val="16"/>
              </w:rPr>
              <w:t>0</w:t>
            </w:r>
          </w:p>
        </w:tc>
        <w:tc>
          <w:tcPr>
            <w:tcW w:w="769" w:type="pct"/>
            <w:tcBorders>
              <w:top w:val="nil"/>
              <w:left w:val="nil"/>
              <w:bottom w:val="nil"/>
              <w:right w:val="nil"/>
            </w:tcBorders>
            <w:shd w:val="clear" w:color="auto" w:fill="auto"/>
          </w:tcPr>
          <w:p w14:paraId="52751C47" w14:textId="77777777" w:rsidR="002C0221" w:rsidRPr="00BC4E3B" w:rsidRDefault="002C0221" w:rsidP="005D18D0">
            <w:pPr>
              <w:rPr>
                <w:rFonts w:eastAsia="DengXian"/>
                <w:sz w:val="16"/>
                <w:szCs w:val="16"/>
              </w:rPr>
            </w:pPr>
            <w:r w:rsidRPr="00BC4E3B">
              <w:rPr>
                <w:rFonts w:eastAsia="DengXian"/>
                <w:sz w:val="16"/>
                <w:szCs w:val="16"/>
              </w:rPr>
              <w:t>2</w:t>
            </w:r>
          </w:p>
        </w:tc>
        <w:tc>
          <w:tcPr>
            <w:tcW w:w="705" w:type="pct"/>
            <w:tcBorders>
              <w:top w:val="nil"/>
              <w:left w:val="nil"/>
              <w:bottom w:val="nil"/>
              <w:right w:val="nil"/>
            </w:tcBorders>
            <w:shd w:val="clear" w:color="auto" w:fill="auto"/>
          </w:tcPr>
          <w:p w14:paraId="71CA9EFD" w14:textId="77777777" w:rsidR="002C0221" w:rsidRPr="00BC4E3B" w:rsidRDefault="002C0221" w:rsidP="005D18D0">
            <w:pPr>
              <w:rPr>
                <w:rFonts w:eastAsia="DengXian"/>
                <w:sz w:val="16"/>
                <w:szCs w:val="16"/>
              </w:rPr>
            </w:pPr>
            <w:r w:rsidRPr="00BC4E3B">
              <w:rPr>
                <w:rFonts w:eastAsia="DengXian"/>
                <w:sz w:val="16"/>
                <w:szCs w:val="16"/>
              </w:rPr>
              <w:t>5</w:t>
            </w:r>
          </w:p>
        </w:tc>
        <w:tc>
          <w:tcPr>
            <w:tcW w:w="577" w:type="pct"/>
            <w:tcBorders>
              <w:top w:val="nil"/>
              <w:left w:val="nil"/>
              <w:bottom w:val="nil"/>
              <w:right w:val="nil"/>
            </w:tcBorders>
            <w:shd w:val="clear" w:color="auto" w:fill="auto"/>
          </w:tcPr>
          <w:p w14:paraId="05424FE4" w14:textId="77777777" w:rsidR="002C0221" w:rsidRPr="00BC4E3B" w:rsidRDefault="002C0221" w:rsidP="005D18D0">
            <w:pPr>
              <w:rPr>
                <w:rFonts w:eastAsia="DengXian"/>
                <w:sz w:val="16"/>
                <w:szCs w:val="16"/>
              </w:rPr>
            </w:pPr>
            <w:r w:rsidRPr="00BC4E3B">
              <w:rPr>
                <w:rFonts w:eastAsia="DengXian"/>
                <w:sz w:val="16"/>
                <w:szCs w:val="16"/>
              </w:rPr>
              <w:t>1</w:t>
            </w:r>
          </w:p>
        </w:tc>
      </w:tr>
      <w:tr w:rsidR="002C0221" w:rsidRPr="00BC4E3B" w14:paraId="489462DE" w14:textId="77777777" w:rsidTr="005D18D0">
        <w:trPr>
          <w:trHeight w:val="20"/>
        </w:trPr>
        <w:tc>
          <w:tcPr>
            <w:tcW w:w="102" w:type="pct"/>
            <w:tcBorders>
              <w:top w:val="nil"/>
              <w:left w:val="nil"/>
              <w:bottom w:val="nil"/>
              <w:right w:val="nil"/>
            </w:tcBorders>
            <w:shd w:val="clear" w:color="auto" w:fill="auto"/>
          </w:tcPr>
          <w:p w14:paraId="77DA9EF8" w14:textId="77777777" w:rsidR="002C0221" w:rsidRPr="00BC4E3B" w:rsidRDefault="002C0221" w:rsidP="005D18D0">
            <w:pPr>
              <w:rPr>
                <w:rFonts w:eastAsia="DengXian"/>
                <w:sz w:val="16"/>
                <w:szCs w:val="16"/>
              </w:rPr>
            </w:pPr>
          </w:p>
        </w:tc>
        <w:tc>
          <w:tcPr>
            <w:tcW w:w="604" w:type="pct"/>
            <w:tcBorders>
              <w:top w:val="nil"/>
              <w:left w:val="nil"/>
              <w:bottom w:val="nil"/>
              <w:right w:val="nil"/>
            </w:tcBorders>
            <w:shd w:val="clear" w:color="auto" w:fill="auto"/>
          </w:tcPr>
          <w:p w14:paraId="19118390" w14:textId="77777777" w:rsidR="002C0221" w:rsidRPr="00BC4E3B" w:rsidRDefault="002C0221" w:rsidP="005D18D0">
            <w:pPr>
              <w:rPr>
                <w:rFonts w:eastAsia="DengXian"/>
                <w:sz w:val="16"/>
                <w:szCs w:val="16"/>
              </w:rPr>
            </w:pPr>
            <w:r w:rsidRPr="00BC4E3B">
              <w:rPr>
                <w:rFonts w:eastAsia="DengXian"/>
                <w:sz w:val="16"/>
                <w:szCs w:val="16"/>
              </w:rPr>
              <w:t>GT-1, n</w:t>
            </w:r>
          </w:p>
        </w:tc>
        <w:tc>
          <w:tcPr>
            <w:tcW w:w="769" w:type="pct"/>
            <w:tcBorders>
              <w:top w:val="nil"/>
              <w:left w:val="nil"/>
              <w:bottom w:val="nil"/>
              <w:right w:val="nil"/>
            </w:tcBorders>
            <w:shd w:val="clear" w:color="auto" w:fill="auto"/>
          </w:tcPr>
          <w:p w14:paraId="4FF0DB57" w14:textId="77777777" w:rsidR="002C0221" w:rsidRPr="00BC4E3B" w:rsidRDefault="002C0221" w:rsidP="005D18D0">
            <w:pPr>
              <w:rPr>
                <w:rFonts w:eastAsia="DengXian"/>
                <w:sz w:val="16"/>
                <w:szCs w:val="16"/>
              </w:rPr>
            </w:pPr>
            <w:r w:rsidRPr="00BC4E3B">
              <w:rPr>
                <w:rFonts w:eastAsia="DengXian"/>
                <w:sz w:val="16"/>
                <w:szCs w:val="16"/>
              </w:rPr>
              <w:t>5 (71.4%)</w:t>
            </w:r>
          </w:p>
        </w:tc>
        <w:tc>
          <w:tcPr>
            <w:tcW w:w="897" w:type="pct"/>
            <w:tcBorders>
              <w:top w:val="nil"/>
              <w:left w:val="nil"/>
              <w:bottom w:val="nil"/>
              <w:right w:val="nil"/>
            </w:tcBorders>
            <w:shd w:val="clear" w:color="auto" w:fill="auto"/>
          </w:tcPr>
          <w:p w14:paraId="661B8300" w14:textId="77777777" w:rsidR="002C0221" w:rsidRPr="00BC4E3B" w:rsidRDefault="002C0221" w:rsidP="005D18D0">
            <w:pPr>
              <w:rPr>
                <w:rFonts w:eastAsia="DengXian"/>
                <w:sz w:val="16"/>
                <w:szCs w:val="16"/>
              </w:rPr>
            </w:pPr>
            <w:r w:rsidRPr="00BC4E3B">
              <w:rPr>
                <w:rFonts w:eastAsia="DengXian"/>
                <w:sz w:val="16"/>
                <w:szCs w:val="16"/>
              </w:rPr>
              <w:t>0</w:t>
            </w:r>
          </w:p>
        </w:tc>
        <w:tc>
          <w:tcPr>
            <w:tcW w:w="577" w:type="pct"/>
            <w:tcBorders>
              <w:top w:val="nil"/>
              <w:left w:val="nil"/>
              <w:bottom w:val="nil"/>
              <w:right w:val="nil"/>
            </w:tcBorders>
            <w:shd w:val="clear" w:color="auto" w:fill="auto"/>
          </w:tcPr>
          <w:p w14:paraId="487D9481" w14:textId="77777777" w:rsidR="002C0221" w:rsidRPr="00BC4E3B" w:rsidRDefault="002C0221" w:rsidP="005D18D0">
            <w:pPr>
              <w:rPr>
                <w:rFonts w:eastAsia="DengXian"/>
                <w:sz w:val="16"/>
                <w:szCs w:val="16"/>
              </w:rPr>
            </w:pPr>
            <w:r w:rsidRPr="00BC4E3B">
              <w:rPr>
                <w:rFonts w:eastAsia="DengXian"/>
                <w:sz w:val="16"/>
                <w:szCs w:val="16"/>
              </w:rPr>
              <w:t>0</w:t>
            </w:r>
          </w:p>
        </w:tc>
        <w:tc>
          <w:tcPr>
            <w:tcW w:w="769" w:type="pct"/>
            <w:tcBorders>
              <w:top w:val="nil"/>
              <w:left w:val="nil"/>
              <w:bottom w:val="nil"/>
              <w:right w:val="nil"/>
            </w:tcBorders>
            <w:shd w:val="clear" w:color="auto" w:fill="auto"/>
          </w:tcPr>
          <w:p w14:paraId="14B6FC39" w14:textId="73EDF5C4" w:rsidR="002C0221" w:rsidRPr="00BC4E3B" w:rsidRDefault="002C0221" w:rsidP="005D18D0">
            <w:pPr>
              <w:rPr>
                <w:rFonts w:eastAsia="DengXian"/>
                <w:sz w:val="16"/>
                <w:szCs w:val="16"/>
              </w:rPr>
            </w:pPr>
            <w:r w:rsidRPr="00BC4E3B">
              <w:rPr>
                <w:rFonts w:eastAsia="DengXian"/>
                <w:sz w:val="16"/>
                <w:szCs w:val="16"/>
              </w:rPr>
              <w:t>1 (50</w:t>
            </w:r>
            <w:r w:rsidR="00556BA5">
              <w:rPr>
                <w:rFonts w:eastAsia="DengXian"/>
                <w:sz w:val="16"/>
                <w:szCs w:val="16"/>
              </w:rPr>
              <w:t>.0</w:t>
            </w:r>
            <w:r w:rsidRPr="00BC4E3B">
              <w:rPr>
                <w:rFonts w:eastAsia="DengXian"/>
                <w:sz w:val="16"/>
                <w:szCs w:val="16"/>
              </w:rPr>
              <w:t>%)</w:t>
            </w:r>
          </w:p>
        </w:tc>
        <w:tc>
          <w:tcPr>
            <w:tcW w:w="705" w:type="pct"/>
            <w:tcBorders>
              <w:top w:val="nil"/>
              <w:left w:val="nil"/>
              <w:bottom w:val="nil"/>
              <w:right w:val="nil"/>
            </w:tcBorders>
            <w:shd w:val="clear" w:color="auto" w:fill="auto"/>
          </w:tcPr>
          <w:p w14:paraId="4AF6C4A3" w14:textId="1D647B52" w:rsidR="002C0221" w:rsidRPr="00BC4E3B" w:rsidRDefault="002C0221" w:rsidP="005D18D0">
            <w:pPr>
              <w:rPr>
                <w:rFonts w:eastAsia="DengXian"/>
                <w:sz w:val="16"/>
                <w:szCs w:val="16"/>
              </w:rPr>
            </w:pPr>
            <w:r w:rsidRPr="00BC4E3B">
              <w:rPr>
                <w:rFonts w:eastAsia="DengXian"/>
                <w:sz w:val="16"/>
                <w:szCs w:val="16"/>
              </w:rPr>
              <w:t>4 (80</w:t>
            </w:r>
            <w:r w:rsidR="00556BA5">
              <w:rPr>
                <w:rFonts w:eastAsia="DengXian"/>
                <w:sz w:val="16"/>
                <w:szCs w:val="16"/>
              </w:rPr>
              <w:t>.0</w:t>
            </w:r>
            <w:r w:rsidRPr="00BC4E3B">
              <w:rPr>
                <w:rFonts w:eastAsia="DengXian"/>
                <w:sz w:val="16"/>
                <w:szCs w:val="16"/>
              </w:rPr>
              <w:t>%)</w:t>
            </w:r>
          </w:p>
        </w:tc>
        <w:tc>
          <w:tcPr>
            <w:tcW w:w="577" w:type="pct"/>
            <w:tcBorders>
              <w:top w:val="nil"/>
              <w:left w:val="nil"/>
              <w:bottom w:val="nil"/>
              <w:right w:val="nil"/>
            </w:tcBorders>
            <w:shd w:val="clear" w:color="auto" w:fill="auto"/>
          </w:tcPr>
          <w:p w14:paraId="77E28850" w14:textId="77777777" w:rsidR="002C0221" w:rsidRPr="00BC4E3B" w:rsidRDefault="002C0221" w:rsidP="005D18D0">
            <w:pPr>
              <w:pStyle w:val="HTMLPreformatted"/>
              <w:shd w:val="clear" w:color="auto" w:fill="FFFFFF"/>
              <w:wordWrap w:val="0"/>
              <w:spacing w:line="480" w:lineRule="auto"/>
              <w:rPr>
                <w:rFonts w:ascii="Arial" w:eastAsia="DengXian" w:hAnsi="Arial" w:cs="Arial"/>
                <w:b/>
                <w:sz w:val="16"/>
                <w:szCs w:val="16"/>
                <w:lang w:val="en-GB" w:eastAsia="en-US"/>
              </w:rPr>
            </w:pPr>
          </w:p>
        </w:tc>
      </w:tr>
      <w:tr w:rsidR="002C0221" w:rsidRPr="00BC4E3B" w14:paraId="7BF52AD8" w14:textId="77777777" w:rsidTr="005D18D0">
        <w:trPr>
          <w:trHeight w:val="20"/>
        </w:trPr>
        <w:tc>
          <w:tcPr>
            <w:tcW w:w="102" w:type="pct"/>
            <w:tcBorders>
              <w:top w:val="nil"/>
              <w:left w:val="nil"/>
              <w:bottom w:val="nil"/>
              <w:right w:val="nil"/>
            </w:tcBorders>
            <w:shd w:val="clear" w:color="auto" w:fill="auto"/>
          </w:tcPr>
          <w:p w14:paraId="7FA1B796" w14:textId="77777777" w:rsidR="002C0221" w:rsidRPr="00BC4E3B" w:rsidRDefault="002C0221" w:rsidP="005D18D0">
            <w:pPr>
              <w:rPr>
                <w:rFonts w:eastAsia="DengXian"/>
                <w:sz w:val="16"/>
                <w:szCs w:val="16"/>
              </w:rPr>
            </w:pPr>
          </w:p>
        </w:tc>
        <w:tc>
          <w:tcPr>
            <w:tcW w:w="604" w:type="pct"/>
            <w:tcBorders>
              <w:top w:val="nil"/>
              <w:left w:val="nil"/>
              <w:bottom w:val="nil"/>
              <w:right w:val="nil"/>
            </w:tcBorders>
            <w:shd w:val="clear" w:color="auto" w:fill="auto"/>
          </w:tcPr>
          <w:p w14:paraId="7A0CE6A1" w14:textId="77777777" w:rsidR="002C0221" w:rsidRPr="00BC4E3B" w:rsidRDefault="002C0221" w:rsidP="005D18D0">
            <w:pPr>
              <w:rPr>
                <w:rFonts w:eastAsia="DengXian"/>
                <w:sz w:val="16"/>
                <w:szCs w:val="16"/>
              </w:rPr>
            </w:pPr>
            <w:r w:rsidRPr="00BC4E3B">
              <w:rPr>
                <w:rFonts w:eastAsia="DengXian"/>
                <w:sz w:val="16"/>
                <w:szCs w:val="16"/>
              </w:rPr>
              <w:t>GT-3, n</w:t>
            </w:r>
          </w:p>
        </w:tc>
        <w:tc>
          <w:tcPr>
            <w:tcW w:w="769" w:type="pct"/>
            <w:tcBorders>
              <w:top w:val="nil"/>
              <w:left w:val="nil"/>
              <w:bottom w:val="nil"/>
              <w:right w:val="nil"/>
            </w:tcBorders>
            <w:shd w:val="clear" w:color="auto" w:fill="auto"/>
          </w:tcPr>
          <w:p w14:paraId="5BF8B97B" w14:textId="77777777" w:rsidR="002C0221" w:rsidRPr="00BC4E3B" w:rsidRDefault="002C0221" w:rsidP="005D18D0">
            <w:pPr>
              <w:rPr>
                <w:rFonts w:eastAsia="DengXian"/>
                <w:sz w:val="16"/>
                <w:szCs w:val="16"/>
              </w:rPr>
            </w:pPr>
            <w:r w:rsidRPr="00BC4E3B">
              <w:rPr>
                <w:rFonts w:eastAsia="DengXian"/>
                <w:sz w:val="16"/>
                <w:szCs w:val="16"/>
              </w:rPr>
              <w:t>2 (28.6%)</w:t>
            </w:r>
          </w:p>
        </w:tc>
        <w:tc>
          <w:tcPr>
            <w:tcW w:w="897" w:type="pct"/>
            <w:tcBorders>
              <w:top w:val="nil"/>
              <w:left w:val="nil"/>
              <w:bottom w:val="nil"/>
              <w:right w:val="nil"/>
            </w:tcBorders>
            <w:shd w:val="clear" w:color="auto" w:fill="auto"/>
          </w:tcPr>
          <w:p w14:paraId="6FF07B6C" w14:textId="77777777" w:rsidR="002C0221" w:rsidRPr="00BC4E3B" w:rsidRDefault="002C0221" w:rsidP="005D18D0">
            <w:pPr>
              <w:rPr>
                <w:rFonts w:eastAsia="DengXian"/>
                <w:sz w:val="16"/>
                <w:szCs w:val="16"/>
              </w:rPr>
            </w:pPr>
            <w:r w:rsidRPr="00BC4E3B">
              <w:rPr>
                <w:rFonts w:eastAsia="DengXian"/>
                <w:sz w:val="16"/>
                <w:szCs w:val="16"/>
              </w:rPr>
              <w:t>0</w:t>
            </w:r>
          </w:p>
        </w:tc>
        <w:tc>
          <w:tcPr>
            <w:tcW w:w="577" w:type="pct"/>
            <w:tcBorders>
              <w:top w:val="nil"/>
              <w:left w:val="nil"/>
              <w:bottom w:val="nil"/>
              <w:right w:val="nil"/>
            </w:tcBorders>
            <w:shd w:val="clear" w:color="auto" w:fill="auto"/>
          </w:tcPr>
          <w:p w14:paraId="77BBD2F8" w14:textId="77777777" w:rsidR="002C0221" w:rsidRPr="00BC4E3B" w:rsidRDefault="002C0221" w:rsidP="005D18D0">
            <w:pPr>
              <w:rPr>
                <w:rFonts w:eastAsia="DengXian"/>
                <w:sz w:val="16"/>
                <w:szCs w:val="16"/>
              </w:rPr>
            </w:pPr>
            <w:r w:rsidRPr="00BC4E3B">
              <w:rPr>
                <w:rFonts w:eastAsia="DengXian"/>
                <w:sz w:val="16"/>
                <w:szCs w:val="16"/>
              </w:rPr>
              <w:t>0</w:t>
            </w:r>
          </w:p>
        </w:tc>
        <w:tc>
          <w:tcPr>
            <w:tcW w:w="769" w:type="pct"/>
            <w:tcBorders>
              <w:top w:val="nil"/>
              <w:left w:val="nil"/>
              <w:bottom w:val="nil"/>
              <w:right w:val="nil"/>
            </w:tcBorders>
            <w:shd w:val="clear" w:color="auto" w:fill="auto"/>
          </w:tcPr>
          <w:p w14:paraId="7B99744B" w14:textId="3FDEA3B9" w:rsidR="002C0221" w:rsidRPr="00BC4E3B" w:rsidRDefault="002C0221" w:rsidP="005D18D0">
            <w:pPr>
              <w:rPr>
                <w:rFonts w:eastAsia="DengXian"/>
                <w:sz w:val="16"/>
                <w:szCs w:val="16"/>
              </w:rPr>
            </w:pPr>
            <w:r w:rsidRPr="00BC4E3B">
              <w:rPr>
                <w:rFonts w:eastAsia="DengXian"/>
                <w:sz w:val="16"/>
                <w:szCs w:val="16"/>
              </w:rPr>
              <w:t>1 (50</w:t>
            </w:r>
            <w:r w:rsidR="00556BA5">
              <w:rPr>
                <w:rFonts w:eastAsia="DengXian"/>
                <w:sz w:val="16"/>
                <w:szCs w:val="16"/>
              </w:rPr>
              <w:t>.0</w:t>
            </w:r>
            <w:r w:rsidRPr="00BC4E3B">
              <w:rPr>
                <w:rFonts w:eastAsia="DengXian"/>
                <w:sz w:val="16"/>
                <w:szCs w:val="16"/>
              </w:rPr>
              <w:t>%)</w:t>
            </w:r>
          </w:p>
        </w:tc>
        <w:tc>
          <w:tcPr>
            <w:tcW w:w="705" w:type="pct"/>
            <w:tcBorders>
              <w:top w:val="nil"/>
              <w:left w:val="nil"/>
              <w:bottom w:val="nil"/>
              <w:right w:val="nil"/>
            </w:tcBorders>
            <w:shd w:val="clear" w:color="auto" w:fill="auto"/>
          </w:tcPr>
          <w:p w14:paraId="490F595B" w14:textId="342F730D" w:rsidR="002C0221" w:rsidRPr="00BC4E3B" w:rsidRDefault="002C0221" w:rsidP="005D18D0">
            <w:pPr>
              <w:rPr>
                <w:rFonts w:eastAsia="DengXian"/>
                <w:sz w:val="16"/>
                <w:szCs w:val="16"/>
              </w:rPr>
            </w:pPr>
            <w:r w:rsidRPr="00BC4E3B">
              <w:rPr>
                <w:rFonts w:eastAsia="DengXian"/>
                <w:sz w:val="16"/>
                <w:szCs w:val="16"/>
              </w:rPr>
              <w:t>1 (20</w:t>
            </w:r>
            <w:r w:rsidR="00556BA5">
              <w:rPr>
                <w:rFonts w:eastAsia="DengXian"/>
                <w:sz w:val="16"/>
                <w:szCs w:val="16"/>
              </w:rPr>
              <w:t>.0</w:t>
            </w:r>
            <w:r w:rsidRPr="00BC4E3B">
              <w:rPr>
                <w:rFonts w:eastAsia="DengXian"/>
                <w:sz w:val="16"/>
                <w:szCs w:val="16"/>
              </w:rPr>
              <w:t>%)</w:t>
            </w:r>
          </w:p>
        </w:tc>
        <w:tc>
          <w:tcPr>
            <w:tcW w:w="577" w:type="pct"/>
            <w:tcBorders>
              <w:top w:val="nil"/>
              <w:left w:val="nil"/>
              <w:bottom w:val="nil"/>
              <w:right w:val="nil"/>
            </w:tcBorders>
            <w:shd w:val="clear" w:color="auto" w:fill="auto"/>
          </w:tcPr>
          <w:p w14:paraId="6CE3D87D" w14:textId="77777777" w:rsidR="002C0221" w:rsidRPr="00BC4E3B" w:rsidRDefault="002C0221" w:rsidP="005D18D0">
            <w:pPr>
              <w:rPr>
                <w:rFonts w:eastAsia="DengXian"/>
                <w:sz w:val="16"/>
                <w:szCs w:val="16"/>
              </w:rPr>
            </w:pPr>
          </w:p>
        </w:tc>
      </w:tr>
    </w:tbl>
    <w:p w14:paraId="07798EFE" w14:textId="77777777" w:rsidR="002C0221" w:rsidRPr="00BC4E3B" w:rsidRDefault="002C0221" w:rsidP="002C0221">
      <w:pPr>
        <w:spacing w:after="200" w:line="360" w:lineRule="auto"/>
        <w:rPr>
          <w:i/>
          <w:iCs/>
          <w:sz w:val="24"/>
          <w:szCs w:val="24"/>
        </w:rPr>
      </w:pPr>
      <w:r w:rsidRPr="00BC4E3B">
        <w:rPr>
          <w:i/>
          <w:iCs/>
          <w:sz w:val="24"/>
          <w:szCs w:val="24"/>
        </w:rPr>
        <w:t>Supplemental Table-ST1. – HEV PCR and Genotype results. p-value comparing non-severe acute HEV vs. severe HEV w/o LD vs. HEV w LD</w:t>
      </w:r>
    </w:p>
    <w:p w14:paraId="5D6F56C0" w14:textId="6108FFB3" w:rsidR="002C0221" w:rsidRPr="00BC4E3B" w:rsidRDefault="002C0221" w:rsidP="002C0221">
      <w:pPr>
        <w:spacing w:after="200" w:line="360" w:lineRule="auto"/>
        <w:rPr>
          <w:b/>
          <w:bCs/>
          <w:i/>
          <w:iCs/>
          <w:sz w:val="24"/>
          <w:szCs w:val="24"/>
        </w:rPr>
      </w:pPr>
      <w:r w:rsidRPr="00BC4E3B">
        <w:rPr>
          <w:b/>
          <w:bCs/>
          <w:i/>
          <w:iCs/>
          <w:sz w:val="24"/>
          <w:szCs w:val="24"/>
        </w:rPr>
        <w:t>Supplemental Table-ST1 Abbreviations</w:t>
      </w:r>
    </w:p>
    <w:p w14:paraId="135FF199" w14:textId="77777777" w:rsidR="002C0221" w:rsidRPr="00BC4E3B" w:rsidRDefault="002C0221" w:rsidP="002C0221">
      <w:pPr>
        <w:spacing w:after="200" w:line="360" w:lineRule="auto"/>
        <w:rPr>
          <w:i/>
          <w:iCs/>
          <w:sz w:val="24"/>
          <w:szCs w:val="24"/>
        </w:rPr>
      </w:pPr>
      <w:r w:rsidRPr="00BC4E3B">
        <w:rPr>
          <w:i/>
          <w:iCs/>
          <w:sz w:val="24"/>
          <w:szCs w:val="24"/>
        </w:rPr>
        <w:t>(-), negative</w:t>
      </w:r>
    </w:p>
    <w:p w14:paraId="62C438FF" w14:textId="77777777" w:rsidR="002C0221" w:rsidRPr="00BC4E3B" w:rsidRDefault="002C0221" w:rsidP="002C0221">
      <w:pPr>
        <w:spacing w:after="200" w:line="360" w:lineRule="auto"/>
        <w:rPr>
          <w:i/>
          <w:iCs/>
          <w:sz w:val="24"/>
          <w:szCs w:val="24"/>
        </w:rPr>
      </w:pPr>
      <w:r w:rsidRPr="00BC4E3B">
        <w:rPr>
          <w:i/>
          <w:iCs/>
          <w:sz w:val="24"/>
          <w:szCs w:val="24"/>
        </w:rPr>
        <w:t>(+), positive</w:t>
      </w:r>
    </w:p>
    <w:p w14:paraId="1CCB743E" w14:textId="77777777" w:rsidR="002C0221" w:rsidRPr="00BC4E3B" w:rsidRDefault="002C0221" w:rsidP="002C0221">
      <w:pPr>
        <w:spacing w:after="200" w:line="360" w:lineRule="auto"/>
        <w:rPr>
          <w:i/>
          <w:iCs/>
          <w:sz w:val="24"/>
          <w:szCs w:val="24"/>
          <w:lang w:val="de-AT"/>
        </w:rPr>
      </w:pPr>
      <w:r w:rsidRPr="00BC4E3B">
        <w:rPr>
          <w:i/>
          <w:iCs/>
          <w:sz w:val="24"/>
          <w:szCs w:val="24"/>
          <w:lang w:val="de-AT"/>
        </w:rPr>
        <w:t>GT, genotype</w:t>
      </w:r>
    </w:p>
    <w:p w14:paraId="44372DB0" w14:textId="77777777" w:rsidR="002C0221" w:rsidRPr="00BC4E3B" w:rsidRDefault="002C0221" w:rsidP="002C0221">
      <w:pPr>
        <w:spacing w:after="200" w:line="360" w:lineRule="auto"/>
        <w:rPr>
          <w:i/>
          <w:iCs/>
          <w:sz w:val="24"/>
          <w:szCs w:val="24"/>
          <w:lang w:val="de-AT"/>
        </w:rPr>
      </w:pPr>
      <w:r w:rsidRPr="00BC4E3B">
        <w:rPr>
          <w:i/>
          <w:iCs/>
          <w:sz w:val="24"/>
          <w:szCs w:val="24"/>
          <w:lang w:val="de-AT"/>
        </w:rPr>
        <w:t>HEV, Hepatitis E virus</w:t>
      </w:r>
    </w:p>
    <w:p w14:paraId="13E09780" w14:textId="77777777" w:rsidR="002C0221" w:rsidRPr="00BC4E3B" w:rsidRDefault="002C0221" w:rsidP="002C0221">
      <w:pPr>
        <w:spacing w:after="200" w:line="360" w:lineRule="auto"/>
        <w:rPr>
          <w:i/>
          <w:iCs/>
          <w:sz w:val="24"/>
          <w:szCs w:val="24"/>
        </w:rPr>
      </w:pPr>
      <w:r w:rsidRPr="00BC4E3B">
        <w:rPr>
          <w:i/>
          <w:iCs/>
          <w:sz w:val="24"/>
          <w:szCs w:val="24"/>
        </w:rPr>
        <w:t>IgM, immunoglobulin M</w:t>
      </w:r>
    </w:p>
    <w:p w14:paraId="2A20C5D2" w14:textId="77777777" w:rsidR="002C0221" w:rsidRPr="00BC4E3B" w:rsidRDefault="002C0221" w:rsidP="002C0221">
      <w:pPr>
        <w:spacing w:after="200" w:line="360" w:lineRule="auto"/>
        <w:rPr>
          <w:i/>
          <w:iCs/>
          <w:sz w:val="24"/>
          <w:szCs w:val="24"/>
        </w:rPr>
      </w:pPr>
      <w:r w:rsidRPr="00BC4E3B">
        <w:rPr>
          <w:i/>
          <w:iCs/>
          <w:sz w:val="24"/>
          <w:szCs w:val="24"/>
        </w:rPr>
        <w:t>IQR, inter quantile range</w:t>
      </w:r>
    </w:p>
    <w:p w14:paraId="4651C53B" w14:textId="77777777" w:rsidR="002C0221" w:rsidRPr="00BC4E3B" w:rsidRDefault="002C0221" w:rsidP="002C0221">
      <w:pPr>
        <w:spacing w:after="200" w:line="360" w:lineRule="auto"/>
        <w:rPr>
          <w:i/>
          <w:iCs/>
          <w:sz w:val="24"/>
          <w:szCs w:val="24"/>
        </w:rPr>
      </w:pPr>
      <w:r w:rsidRPr="00BC4E3B">
        <w:rPr>
          <w:i/>
          <w:iCs/>
          <w:sz w:val="24"/>
          <w:szCs w:val="24"/>
        </w:rPr>
        <w:t>IU, International Units</w:t>
      </w:r>
    </w:p>
    <w:p w14:paraId="4A084E43" w14:textId="77777777" w:rsidR="002C0221" w:rsidRPr="00BC4E3B" w:rsidRDefault="002C0221" w:rsidP="002C0221">
      <w:pPr>
        <w:spacing w:after="200" w:line="360" w:lineRule="auto"/>
        <w:rPr>
          <w:i/>
          <w:iCs/>
          <w:sz w:val="24"/>
          <w:szCs w:val="24"/>
        </w:rPr>
      </w:pPr>
      <w:r w:rsidRPr="00BC4E3B">
        <w:rPr>
          <w:i/>
          <w:iCs/>
          <w:sz w:val="24"/>
          <w:szCs w:val="24"/>
        </w:rPr>
        <w:t>n, number</w:t>
      </w:r>
    </w:p>
    <w:p w14:paraId="3BAF3469" w14:textId="77777777" w:rsidR="002C0221" w:rsidRPr="00BC4E3B" w:rsidRDefault="002C0221" w:rsidP="002C0221">
      <w:pPr>
        <w:spacing w:after="200" w:line="360" w:lineRule="auto"/>
        <w:rPr>
          <w:i/>
          <w:iCs/>
          <w:sz w:val="24"/>
          <w:szCs w:val="24"/>
        </w:rPr>
      </w:pPr>
      <w:r w:rsidRPr="00BC4E3B">
        <w:rPr>
          <w:i/>
          <w:iCs/>
          <w:sz w:val="24"/>
          <w:szCs w:val="24"/>
        </w:rPr>
        <w:t>PCR, polymerase chain reaction</w:t>
      </w:r>
    </w:p>
    <w:p w14:paraId="4B7A7257" w14:textId="77777777" w:rsidR="002C0221" w:rsidRPr="00BC4E3B" w:rsidRDefault="002C0221" w:rsidP="002C0221">
      <w:pPr>
        <w:spacing w:after="200" w:line="360" w:lineRule="auto"/>
        <w:rPr>
          <w:i/>
          <w:iCs/>
          <w:sz w:val="24"/>
          <w:szCs w:val="24"/>
        </w:rPr>
      </w:pPr>
      <w:r w:rsidRPr="00BC4E3B">
        <w:rPr>
          <w:i/>
          <w:iCs/>
          <w:sz w:val="24"/>
          <w:szCs w:val="24"/>
        </w:rPr>
        <w:t>quant., quantitative</w:t>
      </w:r>
    </w:p>
    <w:p w14:paraId="33815769" w14:textId="77777777" w:rsidR="002C0221" w:rsidRPr="00BC4E3B" w:rsidRDefault="002C0221" w:rsidP="002C0221">
      <w:pPr>
        <w:spacing w:after="200" w:line="360" w:lineRule="auto"/>
        <w:rPr>
          <w:i/>
          <w:iCs/>
          <w:sz w:val="24"/>
          <w:szCs w:val="24"/>
        </w:rPr>
      </w:pPr>
      <w:r w:rsidRPr="00BC4E3B">
        <w:rPr>
          <w:i/>
          <w:iCs/>
          <w:sz w:val="24"/>
          <w:szCs w:val="24"/>
        </w:rPr>
        <w:t>vs., versus</w:t>
      </w:r>
    </w:p>
    <w:p w14:paraId="04032EE4" w14:textId="77777777" w:rsidR="002C0221" w:rsidRPr="00BC4E3B" w:rsidRDefault="002C0221" w:rsidP="002C0221">
      <w:pPr>
        <w:spacing w:after="200" w:line="360" w:lineRule="auto"/>
        <w:rPr>
          <w:i/>
          <w:iCs/>
          <w:sz w:val="24"/>
          <w:szCs w:val="24"/>
        </w:rPr>
      </w:pPr>
      <w:r w:rsidRPr="00BC4E3B">
        <w:rPr>
          <w:i/>
          <w:iCs/>
          <w:sz w:val="24"/>
          <w:szCs w:val="24"/>
        </w:rPr>
        <w:lastRenderedPageBreak/>
        <w:t>w LD, with liver dysfunction</w:t>
      </w:r>
    </w:p>
    <w:p w14:paraId="092A88D8" w14:textId="77777777" w:rsidR="002C0221" w:rsidRPr="00BC4E3B" w:rsidRDefault="002C0221" w:rsidP="002C0221">
      <w:pPr>
        <w:spacing w:after="200" w:line="360" w:lineRule="auto"/>
        <w:rPr>
          <w:i/>
          <w:iCs/>
          <w:sz w:val="24"/>
          <w:szCs w:val="24"/>
        </w:rPr>
      </w:pPr>
      <w:r w:rsidRPr="00BC4E3B">
        <w:rPr>
          <w:i/>
          <w:iCs/>
          <w:sz w:val="24"/>
          <w:szCs w:val="24"/>
        </w:rPr>
        <w:t>w/o LD, without liver dysfunction</w:t>
      </w:r>
    </w:p>
    <w:p w14:paraId="3FD079CC" w14:textId="77777777" w:rsidR="002C0221" w:rsidRPr="00BC4E3B" w:rsidRDefault="002C0221" w:rsidP="002C0221">
      <w:pPr>
        <w:spacing w:after="200" w:line="360" w:lineRule="auto"/>
        <w:rPr>
          <w:i/>
          <w:iCs/>
          <w:sz w:val="18"/>
          <w:szCs w:val="18"/>
        </w:rPr>
      </w:pPr>
    </w:p>
    <w:p w14:paraId="3BDD4AD8" w14:textId="77777777" w:rsidR="002C0221" w:rsidRPr="00BC4E3B" w:rsidRDefault="002C0221" w:rsidP="002C0221">
      <w:pPr>
        <w:rPr>
          <w:b/>
          <w:bCs/>
          <w:i/>
          <w:iCs/>
          <w:sz w:val="20"/>
          <w:szCs w:val="20"/>
        </w:rPr>
        <w:sectPr w:rsidR="002C0221" w:rsidRPr="00BC4E3B" w:rsidSect="00EB67DA">
          <w:pgSz w:w="11906" w:h="16838"/>
          <w:pgMar w:top="1417" w:right="1417" w:bottom="1134" w:left="1417" w:header="708" w:footer="708" w:gutter="0"/>
          <w:cols w:space="708"/>
          <w:docGrid w:linePitch="360"/>
        </w:sectPr>
      </w:pPr>
      <w:bookmarkStart w:id="1" w:name="_Hlk37661075"/>
    </w:p>
    <w:p w14:paraId="45584E50" w14:textId="77777777" w:rsidR="005533C7" w:rsidRPr="00BC4E3B" w:rsidRDefault="005533C7" w:rsidP="005533C7">
      <w:pPr>
        <w:rPr>
          <w:b/>
          <w:bCs/>
          <w:i/>
          <w:iCs/>
          <w:sz w:val="24"/>
          <w:szCs w:val="24"/>
        </w:rPr>
      </w:pPr>
      <w:r w:rsidRPr="00BC4E3B">
        <w:rPr>
          <w:b/>
          <w:bCs/>
          <w:i/>
          <w:iCs/>
          <w:sz w:val="24"/>
          <w:szCs w:val="24"/>
        </w:rPr>
        <w:lastRenderedPageBreak/>
        <w:t>Supplemental Table-ST1. – Baseline characteristics of isolated HEV IgM (+)</w:t>
      </w:r>
    </w:p>
    <w:tbl>
      <w:tblPr>
        <w:tblStyle w:val="PlainTable5"/>
        <w:tblW w:w="4416" w:type="dxa"/>
        <w:tblLook w:val="04A0" w:firstRow="1" w:lastRow="0" w:firstColumn="1" w:lastColumn="0" w:noHBand="0" w:noVBand="1"/>
      </w:tblPr>
      <w:tblGrid>
        <w:gridCol w:w="284"/>
        <w:gridCol w:w="2019"/>
        <w:gridCol w:w="853"/>
        <w:gridCol w:w="1260"/>
      </w:tblGrid>
      <w:tr w:rsidR="005533C7" w:rsidRPr="00BC4E3B" w14:paraId="46CBC744" w14:textId="77777777" w:rsidTr="005D18D0">
        <w:trPr>
          <w:cnfStyle w:val="100000000000" w:firstRow="1" w:lastRow="0" w:firstColumn="0" w:lastColumn="0" w:oddVBand="0" w:evenVBand="0" w:oddHBand="0" w:evenHBand="0" w:firstRowFirstColumn="0" w:firstRowLastColumn="0" w:lastRowFirstColumn="0" w:lastRowLastColumn="0"/>
          <w:trHeight w:val="252"/>
          <w:tblHeader/>
        </w:trPr>
        <w:tc>
          <w:tcPr>
            <w:cnfStyle w:val="001000000100" w:firstRow="0" w:lastRow="0" w:firstColumn="1" w:lastColumn="0" w:oddVBand="0" w:evenVBand="0" w:oddHBand="0" w:evenHBand="0" w:firstRowFirstColumn="1" w:firstRowLastColumn="0" w:lastRowFirstColumn="0" w:lastRowLastColumn="0"/>
            <w:tcW w:w="2303" w:type="dxa"/>
            <w:gridSpan w:val="2"/>
            <w:tcBorders>
              <w:bottom w:val="single" w:sz="4" w:space="0" w:color="auto"/>
            </w:tcBorders>
            <w:shd w:val="clear" w:color="auto" w:fill="auto"/>
            <w:hideMark/>
          </w:tcPr>
          <w:p w14:paraId="67C1222F" w14:textId="77777777" w:rsidR="005533C7" w:rsidRPr="00BC4E3B" w:rsidRDefault="005533C7" w:rsidP="005D18D0">
            <w:pPr>
              <w:spacing w:line="360" w:lineRule="auto"/>
              <w:rPr>
                <w:rFonts w:eastAsia="Times New Roman"/>
                <w:sz w:val="16"/>
                <w:szCs w:val="16"/>
              </w:rPr>
            </w:pPr>
          </w:p>
        </w:tc>
        <w:tc>
          <w:tcPr>
            <w:tcW w:w="2113" w:type="dxa"/>
            <w:gridSpan w:val="2"/>
            <w:tcBorders>
              <w:bottom w:val="single" w:sz="4" w:space="0" w:color="auto"/>
            </w:tcBorders>
            <w:shd w:val="clear" w:color="auto" w:fill="auto"/>
            <w:hideMark/>
          </w:tcPr>
          <w:p w14:paraId="77495E15" w14:textId="77777777" w:rsidR="005533C7" w:rsidRPr="00BC4E3B" w:rsidRDefault="005533C7" w:rsidP="005D18D0">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Isolated HEV-IgM(+),</w:t>
            </w:r>
          </w:p>
          <w:p w14:paraId="54AB32E1" w14:textId="77777777" w:rsidR="005533C7" w:rsidRPr="00BC4E3B" w:rsidRDefault="005533C7" w:rsidP="005D18D0">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n = 124</w:t>
            </w:r>
          </w:p>
        </w:tc>
      </w:tr>
      <w:tr w:rsidR="005533C7" w:rsidRPr="00BC4E3B" w14:paraId="0BA43C18" w14:textId="77777777" w:rsidTr="005D18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03" w:type="dxa"/>
            <w:gridSpan w:val="2"/>
            <w:tcBorders>
              <w:top w:val="single" w:sz="4" w:space="0" w:color="auto"/>
            </w:tcBorders>
            <w:shd w:val="clear" w:color="auto" w:fill="auto"/>
            <w:hideMark/>
          </w:tcPr>
          <w:p w14:paraId="12A85A44"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Age, years [IQR]</w:t>
            </w:r>
          </w:p>
        </w:tc>
        <w:tc>
          <w:tcPr>
            <w:tcW w:w="853" w:type="dxa"/>
            <w:tcBorders>
              <w:top w:val="single" w:sz="4" w:space="0" w:color="auto"/>
            </w:tcBorders>
            <w:shd w:val="clear" w:color="auto" w:fill="auto"/>
            <w:vAlign w:val="bottom"/>
          </w:tcPr>
          <w:p w14:paraId="5F9B9F05" w14:textId="6746510E" w:rsidR="005533C7" w:rsidRPr="00BC4E3B" w:rsidRDefault="005533C7" w:rsidP="005D18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 xml:space="preserve">51.5 </w:t>
            </w:r>
          </w:p>
        </w:tc>
        <w:tc>
          <w:tcPr>
            <w:tcW w:w="1260" w:type="dxa"/>
            <w:tcBorders>
              <w:top w:val="single" w:sz="4" w:space="0" w:color="auto"/>
            </w:tcBorders>
            <w:shd w:val="clear" w:color="auto" w:fill="auto"/>
            <w:vAlign w:val="bottom"/>
          </w:tcPr>
          <w:p w14:paraId="7030651F" w14:textId="77777777" w:rsidR="005533C7" w:rsidRPr="00BC4E3B" w:rsidRDefault="005533C7" w:rsidP="005D18D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[28]</w:t>
            </w:r>
          </w:p>
        </w:tc>
      </w:tr>
      <w:tr w:rsidR="005533C7" w:rsidRPr="00BC4E3B" w14:paraId="58CCF52B" w14:textId="77777777" w:rsidTr="005D18D0">
        <w:trPr>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36A21280"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Sex, n (%)</w:t>
            </w:r>
          </w:p>
        </w:tc>
        <w:tc>
          <w:tcPr>
            <w:tcW w:w="853" w:type="dxa"/>
            <w:shd w:val="clear" w:color="auto" w:fill="auto"/>
          </w:tcPr>
          <w:p w14:paraId="02AC91AB" w14:textId="77777777" w:rsidR="005533C7" w:rsidRPr="00BC4E3B" w:rsidRDefault="005533C7" w:rsidP="005D18D0">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260" w:type="dxa"/>
            <w:shd w:val="clear" w:color="auto" w:fill="auto"/>
          </w:tcPr>
          <w:p w14:paraId="315D0671" w14:textId="77777777" w:rsidR="005533C7" w:rsidRPr="00BC4E3B" w:rsidRDefault="005533C7" w:rsidP="005D18D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5533C7" w:rsidRPr="00BC4E3B" w14:paraId="21906F9A" w14:textId="77777777" w:rsidTr="005D18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tcPr>
          <w:p w14:paraId="49E6547A"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Male</w:t>
            </w:r>
          </w:p>
        </w:tc>
        <w:tc>
          <w:tcPr>
            <w:tcW w:w="853" w:type="dxa"/>
            <w:shd w:val="clear" w:color="auto" w:fill="auto"/>
          </w:tcPr>
          <w:p w14:paraId="2443AEB4" w14:textId="77777777" w:rsidR="005533C7" w:rsidRPr="00BC4E3B" w:rsidRDefault="005533C7" w:rsidP="005D18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 xml:space="preserve">66 </w:t>
            </w:r>
          </w:p>
        </w:tc>
        <w:tc>
          <w:tcPr>
            <w:tcW w:w="1260" w:type="dxa"/>
            <w:shd w:val="clear" w:color="auto" w:fill="auto"/>
          </w:tcPr>
          <w:p w14:paraId="5391F5D3" w14:textId="77777777" w:rsidR="005533C7" w:rsidRPr="00BC4E3B" w:rsidRDefault="005533C7" w:rsidP="005D18D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(53.2%)</w:t>
            </w:r>
          </w:p>
        </w:tc>
      </w:tr>
      <w:tr w:rsidR="005533C7" w:rsidRPr="00BC4E3B" w14:paraId="7BFA23DB" w14:textId="77777777" w:rsidTr="005D18D0">
        <w:trPr>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tcPr>
          <w:p w14:paraId="3D163984"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Female</w:t>
            </w:r>
          </w:p>
        </w:tc>
        <w:tc>
          <w:tcPr>
            <w:tcW w:w="853" w:type="dxa"/>
            <w:shd w:val="clear" w:color="auto" w:fill="auto"/>
          </w:tcPr>
          <w:p w14:paraId="18A95D3D" w14:textId="77777777" w:rsidR="005533C7" w:rsidRPr="00BC4E3B" w:rsidRDefault="005533C7" w:rsidP="005D18D0">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 xml:space="preserve">58 </w:t>
            </w:r>
          </w:p>
        </w:tc>
        <w:tc>
          <w:tcPr>
            <w:tcW w:w="1260" w:type="dxa"/>
            <w:shd w:val="clear" w:color="auto" w:fill="auto"/>
          </w:tcPr>
          <w:p w14:paraId="346AB04C" w14:textId="77777777" w:rsidR="005533C7" w:rsidRPr="00BC4E3B" w:rsidRDefault="005533C7" w:rsidP="005D18D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(46.8%)</w:t>
            </w:r>
          </w:p>
        </w:tc>
      </w:tr>
      <w:tr w:rsidR="005533C7" w:rsidRPr="00BC4E3B" w14:paraId="69389CA2" w14:textId="77777777" w:rsidTr="005D18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4" w:type="dxa"/>
            <w:tcBorders>
              <w:bottom w:val="single" w:sz="4" w:space="0" w:color="auto"/>
            </w:tcBorders>
            <w:shd w:val="clear" w:color="auto" w:fill="auto"/>
          </w:tcPr>
          <w:p w14:paraId="463E7701" w14:textId="77777777" w:rsidR="005533C7" w:rsidRPr="00BC4E3B" w:rsidRDefault="005533C7" w:rsidP="005D18D0">
            <w:pPr>
              <w:rPr>
                <w:rFonts w:eastAsia="Times New Roman"/>
                <w:b/>
                <w:bCs/>
                <w:sz w:val="16"/>
                <w:szCs w:val="16"/>
              </w:rPr>
            </w:pPr>
          </w:p>
        </w:tc>
        <w:tc>
          <w:tcPr>
            <w:tcW w:w="4132" w:type="dxa"/>
            <w:gridSpan w:val="3"/>
            <w:tcBorders>
              <w:bottom w:val="single" w:sz="4" w:space="0" w:color="auto"/>
            </w:tcBorders>
            <w:shd w:val="clear" w:color="auto" w:fill="auto"/>
          </w:tcPr>
          <w:p w14:paraId="6568314F" w14:textId="77777777" w:rsidR="005533C7" w:rsidRPr="00BC4E3B" w:rsidRDefault="005533C7" w:rsidP="005D18D0">
            <w:pPr>
              <w:cnfStyle w:val="000000100000" w:firstRow="0" w:lastRow="0" w:firstColumn="0" w:lastColumn="0" w:oddVBand="0" w:evenVBand="0" w:oddHBand="1" w:evenHBand="0" w:firstRowFirstColumn="0" w:firstRowLastColumn="0" w:lastRowFirstColumn="0" w:lastRowLastColumn="0"/>
              <w:rPr>
                <w:rFonts w:eastAsia="Times New Roman"/>
                <w:b/>
                <w:bCs/>
                <w:sz w:val="16"/>
                <w:szCs w:val="16"/>
              </w:rPr>
            </w:pPr>
            <w:r w:rsidRPr="00BC4E3B">
              <w:rPr>
                <w:rFonts w:eastAsia="Times New Roman"/>
                <w:b/>
                <w:bCs/>
                <w:sz w:val="16"/>
                <w:szCs w:val="16"/>
              </w:rPr>
              <w:t>Laboratory values at diagnosis</w:t>
            </w:r>
          </w:p>
        </w:tc>
      </w:tr>
      <w:tr w:rsidR="005533C7" w:rsidRPr="00BC4E3B" w14:paraId="66F2747E" w14:textId="77777777" w:rsidTr="005D18D0">
        <w:trPr>
          <w:trHeight w:val="252"/>
        </w:trPr>
        <w:tc>
          <w:tcPr>
            <w:cnfStyle w:val="001000000000" w:firstRow="0" w:lastRow="0" w:firstColumn="1" w:lastColumn="0" w:oddVBand="0" w:evenVBand="0" w:oddHBand="0" w:evenHBand="0" w:firstRowFirstColumn="0" w:firstRowLastColumn="0" w:lastRowFirstColumn="0" w:lastRowLastColumn="0"/>
            <w:tcW w:w="2303" w:type="dxa"/>
            <w:gridSpan w:val="2"/>
            <w:tcBorders>
              <w:top w:val="single" w:sz="4" w:space="0" w:color="auto"/>
            </w:tcBorders>
            <w:shd w:val="clear" w:color="auto" w:fill="auto"/>
          </w:tcPr>
          <w:p w14:paraId="3BDDD323"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 xml:space="preserve">Dg Hb, g/ dL, median ± SD </w:t>
            </w:r>
          </w:p>
        </w:tc>
        <w:tc>
          <w:tcPr>
            <w:tcW w:w="853" w:type="dxa"/>
            <w:tcBorders>
              <w:top w:val="single" w:sz="4" w:space="0" w:color="auto"/>
            </w:tcBorders>
            <w:shd w:val="clear" w:color="auto" w:fill="auto"/>
          </w:tcPr>
          <w:p w14:paraId="47F9A8DA" w14:textId="0FA06912" w:rsidR="005533C7" w:rsidRPr="00BC4E3B" w:rsidRDefault="005533C7" w:rsidP="005D18D0">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 xml:space="preserve">12.7 </w:t>
            </w:r>
          </w:p>
        </w:tc>
        <w:tc>
          <w:tcPr>
            <w:tcW w:w="1260" w:type="dxa"/>
            <w:tcBorders>
              <w:top w:val="single" w:sz="4" w:space="0" w:color="auto"/>
            </w:tcBorders>
            <w:shd w:val="clear" w:color="auto" w:fill="auto"/>
          </w:tcPr>
          <w:p w14:paraId="4FCF8371" w14:textId="2DF57BF8" w:rsidR="005533C7" w:rsidRPr="00BC4E3B" w:rsidRDefault="005533C7" w:rsidP="005D18D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 2.</w:t>
            </w:r>
            <w:r w:rsidR="007C7EDA">
              <w:rPr>
                <w:rFonts w:eastAsia="Times New Roman"/>
                <w:sz w:val="16"/>
                <w:szCs w:val="16"/>
              </w:rPr>
              <w:t>2</w:t>
            </w:r>
          </w:p>
        </w:tc>
      </w:tr>
      <w:tr w:rsidR="005533C7" w:rsidRPr="00BC4E3B" w14:paraId="1E10AE51" w14:textId="77777777" w:rsidTr="005D18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7E6BFBEF"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PLT, G/ L, median [IQR]</w:t>
            </w:r>
          </w:p>
        </w:tc>
        <w:tc>
          <w:tcPr>
            <w:tcW w:w="853" w:type="dxa"/>
            <w:shd w:val="clear" w:color="auto" w:fill="auto"/>
          </w:tcPr>
          <w:p w14:paraId="0FACEAD3" w14:textId="5A71893C" w:rsidR="005533C7" w:rsidRPr="00BC4E3B" w:rsidRDefault="005533C7" w:rsidP="005D18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 xml:space="preserve">229 </w:t>
            </w:r>
          </w:p>
        </w:tc>
        <w:tc>
          <w:tcPr>
            <w:tcW w:w="1260" w:type="dxa"/>
            <w:shd w:val="clear" w:color="auto" w:fill="auto"/>
          </w:tcPr>
          <w:p w14:paraId="77B962D0" w14:textId="11F55500" w:rsidR="005533C7" w:rsidRPr="00BC4E3B" w:rsidRDefault="005533C7" w:rsidP="005D18D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[12</w:t>
            </w:r>
            <w:r w:rsidR="007C7EDA">
              <w:rPr>
                <w:rFonts w:eastAsia="Times New Roman"/>
                <w:sz w:val="16"/>
                <w:szCs w:val="16"/>
              </w:rPr>
              <w:t>8</w:t>
            </w:r>
            <w:r w:rsidRPr="00BC4E3B">
              <w:rPr>
                <w:rFonts w:eastAsia="Times New Roman"/>
                <w:sz w:val="16"/>
                <w:szCs w:val="16"/>
              </w:rPr>
              <w:t>]</w:t>
            </w:r>
          </w:p>
        </w:tc>
      </w:tr>
      <w:tr w:rsidR="005533C7" w:rsidRPr="00BC4E3B" w14:paraId="5208F916" w14:textId="77777777" w:rsidTr="005D18D0">
        <w:trPr>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00FC0A82" w14:textId="77777777" w:rsidR="005533C7" w:rsidRPr="00BC4E3B" w:rsidRDefault="005533C7" w:rsidP="005D18D0">
            <w:pPr>
              <w:spacing w:line="360" w:lineRule="auto"/>
              <w:jc w:val="left"/>
              <w:rPr>
                <w:rFonts w:eastAsia="Times New Roman"/>
                <w:i w:val="0"/>
                <w:iCs w:val="0"/>
                <w:sz w:val="16"/>
                <w:szCs w:val="16"/>
              </w:rPr>
            </w:pPr>
            <w:r w:rsidRPr="00BC4E3B">
              <w:rPr>
                <w:rFonts w:eastAsia="Times New Roman"/>
                <w:sz w:val="16"/>
                <w:szCs w:val="16"/>
              </w:rPr>
              <w:t>Dg WBC, G/ L, median [IQR]</w:t>
            </w:r>
          </w:p>
        </w:tc>
        <w:tc>
          <w:tcPr>
            <w:tcW w:w="853" w:type="dxa"/>
            <w:shd w:val="clear" w:color="auto" w:fill="auto"/>
          </w:tcPr>
          <w:p w14:paraId="602BCFBA" w14:textId="3EECB9A9" w:rsidR="005533C7" w:rsidRPr="00BC4E3B" w:rsidRDefault="005533C7" w:rsidP="005D18D0">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 xml:space="preserve">6.6 </w:t>
            </w:r>
          </w:p>
        </w:tc>
        <w:tc>
          <w:tcPr>
            <w:tcW w:w="1260" w:type="dxa"/>
            <w:shd w:val="clear" w:color="auto" w:fill="auto"/>
          </w:tcPr>
          <w:p w14:paraId="0BCCFCC0" w14:textId="6D747C00" w:rsidR="005533C7" w:rsidRPr="00BC4E3B" w:rsidRDefault="005533C7" w:rsidP="005D18D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w:t>
            </w:r>
            <w:r w:rsidR="007C7EDA">
              <w:rPr>
                <w:rFonts w:eastAsia="Times New Roman"/>
                <w:sz w:val="16"/>
                <w:szCs w:val="16"/>
              </w:rPr>
              <w:t>3.5</w:t>
            </w:r>
            <w:r w:rsidRPr="00BC4E3B">
              <w:rPr>
                <w:rFonts w:eastAsia="Times New Roman"/>
                <w:sz w:val="16"/>
                <w:szCs w:val="16"/>
              </w:rPr>
              <w:t>]</w:t>
            </w:r>
          </w:p>
        </w:tc>
      </w:tr>
      <w:tr w:rsidR="005533C7" w:rsidRPr="00BC4E3B" w14:paraId="3D439F46" w14:textId="77777777" w:rsidTr="005D18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3D48A8B2"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Na, mmol /L, median [IQR]</w:t>
            </w:r>
          </w:p>
        </w:tc>
        <w:tc>
          <w:tcPr>
            <w:tcW w:w="853" w:type="dxa"/>
            <w:shd w:val="clear" w:color="auto" w:fill="auto"/>
          </w:tcPr>
          <w:p w14:paraId="277C7721" w14:textId="77777777" w:rsidR="005533C7" w:rsidRPr="00BC4E3B" w:rsidRDefault="005533C7" w:rsidP="005D18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139</w:t>
            </w:r>
          </w:p>
        </w:tc>
        <w:tc>
          <w:tcPr>
            <w:tcW w:w="1260" w:type="dxa"/>
            <w:shd w:val="clear" w:color="auto" w:fill="auto"/>
          </w:tcPr>
          <w:p w14:paraId="6CF2E4E2" w14:textId="17EF334D" w:rsidR="005533C7" w:rsidRPr="00BC4E3B" w:rsidRDefault="005533C7" w:rsidP="005D18D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w:t>
            </w:r>
            <w:r w:rsidR="007C7EDA">
              <w:rPr>
                <w:rFonts w:eastAsia="Times New Roman"/>
                <w:sz w:val="16"/>
                <w:szCs w:val="16"/>
              </w:rPr>
              <w:t>4</w:t>
            </w:r>
            <w:r w:rsidRPr="00BC4E3B">
              <w:rPr>
                <w:rFonts w:eastAsia="Times New Roman"/>
                <w:sz w:val="16"/>
                <w:szCs w:val="16"/>
              </w:rPr>
              <w:t>]</w:t>
            </w:r>
          </w:p>
        </w:tc>
      </w:tr>
      <w:tr w:rsidR="005533C7" w:rsidRPr="00BC4E3B" w14:paraId="11CCE2DC" w14:textId="77777777" w:rsidTr="005D18D0">
        <w:trPr>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66420CEE"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Creatinine, mg/dL, median [IQR]</w:t>
            </w:r>
          </w:p>
        </w:tc>
        <w:tc>
          <w:tcPr>
            <w:tcW w:w="853" w:type="dxa"/>
            <w:shd w:val="clear" w:color="auto" w:fill="auto"/>
          </w:tcPr>
          <w:p w14:paraId="0EF6F1C3" w14:textId="77777777" w:rsidR="005533C7" w:rsidRPr="00BC4E3B" w:rsidRDefault="005533C7" w:rsidP="005D18D0">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 xml:space="preserve">0.86 </w:t>
            </w:r>
          </w:p>
        </w:tc>
        <w:tc>
          <w:tcPr>
            <w:tcW w:w="1260" w:type="dxa"/>
            <w:shd w:val="clear" w:color="auto" w:fill="auto"/>
          </w:tcPr>
          <w:p w14:paraId="32A57D83" w14:textId="77777777" w:rsidR="005533C7" w:rsidRPr="00BC4E3B" w:rsidRDefault="005533C7" w:rsidP="005D18D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[0.32]</w:t>
            </w:r>
          </w:p>
        </w:tc>
      </w:tr>
      <w:tr w:rsidR="005533C7" w:rsidRPr="00BC4E3B" w14:paraId="221163C1" w14:textId="77777777" w:rsidTr="005D18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7C27C458"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Bilirubin, mg/dL, median [IQR]</w:t>
            </w:r>
          </w:p>
        </w:tc>
        <w:tc>
          <w:tcPr>
            <w:tcW w:w="853" w:type="dxa"/>
            <w:shd w:val="clear" w:color="auto" w:fill="auto"/>
          </w:tcPr>
          <w:p w14:paraId="1CA46D8A" w14:textId="4E8FE1AB" w:rsidR="005533C7" w:rsidRPr="00BC4E3B" w:rsidRDefault="005533C7" w:rsidP="005D18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 xml:space="preserve">0.6 </w:t>
            </w:r>
          </w:p>
        </w:tc>
        <w:tc>
          <w:tcPr>
            <w:tcW w:w="1260" w:type="dxa"/>
            <w:shd w:val="clear" w:color="auto" w:fill="auto"/>
          </w:tcPr>
          <w:p w14:paraId="6B0B0D7D" w14:textId="00D14F04" w:rsidR="005533C7" w:rsidRPr="00BC4E3B" w:rsidRDefault="005533C7" w:rsidP="005D18D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[0.5]</w:t>
            </w:r>
          </w:p>
        </w:tc>
      </w:tr>
      <w:tr w:rsidR="005533C7" w:rsidRPr="00BC4E3B" w14:paraId="43DB0441" w14:textId="77777777" w:rsidTr="005D18D0">
        <w:trPr>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102CB9F5"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Albumin, g/L, median [IQR]</w:t>
            </w:r>
          </w:p>
        </w:tc>
        <w:tc>
          <w:tcPr>
            <w:tcW w:w="853" w:type="dxa"/>
            <w:shd w:val="clear" w:color="auto" w:fill="auto"/>
          </w:tcPr>
          <w:p w14:paraId="1EE6B37D" w14:textId="77777777" w:rsidR="005533C7" w:rsidRPr="00BC4E3B" w:rsidRDefault="005533C7" w:rsidP="005D18D0">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 xml:space="preserve">41.9 </w:t>
            </w:r>
          </w:p>
        </w:tc>
        <w:tc>
          <w:tcPr>
            <w:tcW w:w="1260" w:type="dxa"/>
            <w:shd w:val="clear" w:color="auto" w:fill="auto"/>
          </w:tcPr>
          <w:p w14:paraId="138080D4" w14:textId="77777777" w:rsidR="005533C7" w:rsidRPr="00BC4E3B" w:rsidRDefault="005533C7" w:rsidP="005D18D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[8.6]</w:t>
            </w:r>
          </w:p>
        </w:tc>
      </w:tr>
      <w:tr w:rsidR="005533C7" w:rsidRPr="00BC4E3B" w14:paraId="4F77F47F" w14:textId="77777777" w:rsidTr="005D18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443F1724"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ALP, U/L, median [IQR]</w:t>
            </w:r>
          </w:p>
        </w:tc>
        <w:tc>
          <w:tcPr>
            <w:tcW w:w="853" w:type="dxa"/>
            <w:shd w:val="clear" w:color="auto" w:fill="auto"/>
          </w:tcPr>
          <w:p w14:paraId="43679EA3" w14:textId="77777777" w:rsidR="005533C7" w:rsidRPr="00BC4E3B" w:rsidRDefault="005533C7" w:rsidP="005D18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 xml:space="preserve">82 </w:t>
            </w:r>
          </w:p>
        </w:tc>
        <w:tc>
          <w:tcPr>
            <w:tcW w:w="1260" w:type="dxa"/>
            <w:shd w:val="clear" w:color="auto" w:fill="auto"/>
          </w:tcPr>
          <w:p w14:paraId="793DB5E4" w14:textId="77777777" w:rsidR="005533C7" w:rsidRPr="00BC4E3B" w:rsidRDefault="005533C7" w:rsidP="005D18D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[46]</w:t>
            </w:r>
          </w:p>
        </w:tc>
      </w:tr>
      <w:tr w:rsidR="005533C7" w:rsidRPr="00BC4E3B" w14:paraId="733249EC" w14:textId="77777777" w:rsidTr="005D18D0">
        <w:trPr>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47EB91F7"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AST, U/L, median [IQR]</w:t>
            </w:r>
          </w:p>
        </w:tc>
        <w:tc>
          <w:tcPr>
            <w:tcW w:w="853" w:type="dxa"/>
            <w:shd w:val="clear" w:color="auto" w:fill="auto"/>
          </w:tcPr>
          <w:p w14:paraId="334B84CD" w14:textId="29113756" w:rsidR="005533C7" w:rsidRPr="00BC4E3B" w:rsidRDefault="005533C7" w:rsidP="005D18D0">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2</w:t>
            </w:r>
            <w:r w:rsidR="007C7EDA">
              <w:rPr>
                <w:rFonts w:eastAsia="Times New Roman"/>
                <w:sz w:val="16"/>
                <w:szCs w:val="16"/>
              </w:rPr>
              <w:t>8</w:t>
            </w:r>
            <w:r w:rsidRPr="00BC4E3B">
              <w:rPr>
                <w:rFonts w:eastAsia="Times New Roman"/>
                <w:sz w:val="16"/>
                <w:szCs w:val="16"/>
              </w:rPr>
              <w:t xml:space="preserve"> </w:t>
            </w:r>
          </w:p>
        </w:tc>
        <w:tc>
          <w:tcPr>
            <w:tcW w:w="1260" w:type="dxa"/>
            <w:shd w:val="clear" w:color="auto" w:fill="auto"/>
          </w:tcPr>
          <w:p w14:paraId="73327EAB" w14:textId="77777777" w:rsidR="005533C7" w:rsidRPr="00BC4E3B" w:rsidRDefault="005533C7" w:rsidP="005D18D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[15]</w:t>
            </w:r>
          </w:p>
        </w:tc>
      </w:tr>
      <w:tr w:rsidR="005533C7" w:rsidRPr="00BC4E3B" w14:paraId="4DAFAE5F" w14:textId="77777777" w:rsidTr="005D18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6B4AE0D6"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ALT, U/L, median [IQR]</w:t>
            </w:r>
          </w:p>
        </w:tc>
        <w:tc>
          <w:tcPr>
            <w:tcW w:w="853" w:type="dxa"/>
            <w:shd w:val="clear" w:color="auto" w:fill="auto"/>
          </w:tcPr>
          <w:p w14:paraId="32A0668E" w14:textId="3C46BDA2" w:rsidR="005533C7" w:rsidRPr="00BC4E3B" w:rsidRDefault="005533C7" w:rsidP="005D18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2</w:t>
            </w:r>
            <w:r w:rsidR="007C7EDA">
              <w:rPr>
                <w:rFonts w:eastAsia="Times New Roman"/>
                <w:sz w:val="16"/>
                <w:szCs w:val="16"/>
              </w:rPr>
              <w:t>8</w:t>
            </w:r>
            <w:r w:rsidRPr="00BC4E3B">
              <w:rPr>
                <w:rFonts w:eastAsia="Times New Roman"/>
                <w:sz w:val="16"/>
                <w:szCs w:val="16"/>
              </w:rPr>
              <w:t xml:space="preserve"> </w:t>
            </w:r>
          </w:p>
        </w:tc>
        <w:tc>
          <w:tcPr>
            <w:tcW w:w="1260" w:type="dxa"/>
            <w:shd w:val="clear" w:color="auto" w:fill="auto"/>
          </w:tcPr>
          <w:p w14:paraId="4E8B3651" w14:textId="333216E1" w:rsidR="005533C7" w:rsidRPr="00BC4E3B" w:rsidRDefault="005533C7" w:rsidP="005D18D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[2</w:t>
            </w:r>
            <w:r w:rsidR="007C7EDA">
              <w:rPr>
                <w:rFonts w:eastAsia="Times New Roman"/>
                <w:sz w:val="16"/>
                <w:szCs w:val="16"/>
              </w:rPr>
              <w:t>6</w:t>
            </w:r>
            <w:r w:rsidRPr="00BC4E3B">
              <w:rPr>
                <w:rFonts w:eastAsia="Times New Roman"/>
                <w:sz w:val="16"/>
                <w:szCs w:val="16"/>
              </w:rPr>
              <w:t>]</w:t>
            </w:r>
          </w:p>
        </w:tc>
      </w:tr>
      <w:tr w:rsidR="005533C7" w:rsidRPr="00BC4E3B" w14:paraId="38E0F462" w14:textId="77777777" w:rsidTr="005D18D0">
        <w:trPr>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67C15065"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gGT, U/L, median [IQR]</w:t>
            </w:r>
          </w:p>
        </w:tc>
        <w:tc>
          <w:tcPr>
            <w:tcW w:w="853" w:type="dxa"/>
            <w:shd w:val="clear" w:color="auto" w:fill="auto"/>
          </w:tcPr>
          <w:p w14:paraId="7E362361" w14:textId="77777777" w:rsidR="005533C7" w:rsidRPr="00BC4E3B" w:rsidRDefault="005533C7" w:rsidP="005D18D0">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 xml:space="preserve">37 </w:t>
            </w:r>
          </w:p>
        </w:tc>
        <w:tc>
          <w:tcPr>
            <w:tcW w:w="1260" w:type="dxa"/>
            <w:shd w:val="clear" w:color="auto" w:fill="auto"/>
          </w:tcPr>
          <w:p w14:paraId="7DF847A1" w14:textId="3D9F3504" w:rsidR="005533C7" w:rsidRPr="00BC4E3B" w:rsidRDefault="005533C7" w:rsidP="005D18D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[7</w:t>
            </w:r>
            <w:r w:rsidR="007C7EDA">
              <w:rPr>
                <w:rFonts w:eastAsia="Times New Roman"/>
                <w:sz w:val="16"/>
                <w:szCs w:val="16"/>
              </w:rPr>
              <w:t>4</w:t>
            </w:r>
            <w:r w:rsidRPr="00BC4E3B">
              <w:rPr>
                <w:rFonts w:eastAsia="Times New Roman"/>
                <w:sz w:val="16"/>
                <w:szCs w:val="16"/>
              </w:rPr>
              <w:t>]</w:t>
            </w:r>
          </w:p>
        </w:tc>
      </w:tr>
      <w:tr w:rsidR="005533C7" w:rsidRPr="00BC4E3B" w14:paraId="7996D834" w14:textId="77777777" w:rsidTr="005D18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290C280C"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NH3, mmol/ L, median [IQR]</w:t>
            </w:r>
          </w:p>
        </w:tc>
        <w:tc>
          <w:tcPr>
            <w:tcW w:w="853" w:type="dxa"/>
            <w:shd w:val="clear" w:color="auto" w:fill="auto"/>
          </w:tcPr>
          <w:p w14:paraId="52692309" w14:textId="77777777" w:rsidR="005533C7" w:rsidRPr="00BC4E3B" w:rsidRDefault="005533C7" w:rsidP="005D18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 xml:space="preserve">34.2 </w:t>
            </w:r>
          </w:p>
        </w:tc>
        <w:tc>
          <w:tcPr>
            <w:tcW w:w="1260" w:type="dxa"/>
            <w:shd w:val="clear" w:color="auto" w:fill="auto"/>
          </w:tcPr>
          <w:p w14:paraId="2671DF78" w14:textId="4E0064AD" w:rsidR="005533C7" w:rsidRPr="00BC4E3B" w:rsidRDefault="005533C7" w:rsidP="005D18D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BC4E3B">
              <w:rPr>
                <w:rFonts w:eastAsia="Times New Roman"/>
                <w:sz w:val="16"/>
                <w:szCs w:val="16"/>
              </w:rPr>
              <w:t>[40.</w:t>
            </w:r>
            <w:r w:rsidR="007C7EDA">
              <w:rPr>
                <w:rFonts w:eastAsia="Times New Roman"/>
                <w:sz w:val="16"/>
                <w:szCs w:val="16"/>
              </w:rPr>
              <w:t>9</w:t>
            </w:r>
            <w:r w:rsidRPr="00BC4E3B">
              <w:rPr>
                <w:rFonts w:eastAsia="Times New Roman"/>
                <w:sz w:val="16"/>
                <w:szCs w:val="16"/>
              </w:rPr>
              <w:t>]</w:t>
            </w:r>
          </w:p>
        </w:tc>
      </w:tr>
      <w:tr w:rsidR="005533C7" w:rsidRPr="00BC4E3B" w14:paraId="1D538E1B" w14:textId="77777777" w:rsidTr="005D18D0">
        <w:trPr>
          <w:trHeight w:val="252"/>
        </w:trPr>
        <w:tc>
          <w:tcPr>
            <w:cnfStyle w:val="001000000000" w:firstRow="0" w:lastRow="0" w:firstColumn="1" w:lastColumn="0" w:oddVBand="0" w:evenVBand="0" w:oddHBand="0" w:evenHBand="0" w:firstRowFirstColumn="0" w:firstRowLastColumn="0" w:lastRowFirstColumn="0" w:lastRowLastColumn="0"/>
            <w:tcW w:w="2303" w:type="dxa"/>
            <w:gridSpan w:val="2"/>
            <w:shd w:val="clear" w:color="auto" w:fill="auto"/>
            <w:hideMark/>
          </w:tcPr>
          <w:p w14:paraId="2AF14C63" w14:textId="77777777" w:rsidR="005533C7" w:rsidRPr="00BC4E3B" w:rsidRDefault="005533C7" w:rsidP="005D18D0">
            <w:pPr>
              <w:spacing w:line="360" w:lineRule="auto"/>
              <w:jc w:val="left"/>
              <w:rPr>
                <w:rFonts w:eastAsia="Times New Roman"/>
                <w:sz w:val="16"/>
                <w:szCs w:val="16"/>
              </w:rPr>
            </w:pPr>
            <w:r w:rsidRPr="00BC4E3B">
              <w:rPr>
                <w:rFonts w:eastAsia="Times New Roman"/>
                <w:sz w:val="16"/>
                <w:szCs w:val="16"/>
              </w:rPr>
              <w:t>Dg INR, median [IQR]</w:t>
            </w:r>
          </w:p>
        </w:tc>
        <w:tc>
          <w:tcPr>
            <w:tcW w:w="853" w:type="dxa"/>
            <w:shd w:val="clear" w:color="auto" w:fill="auto"/>
          </w:tcPr>
          <w:p w14:paraId="060C316F" w14:textId="468675A3" w:rsidR="005533C7" w:rsidRPr="00BC4E3B" w:rsidRDefault="005533C7" w:rsidP="005D18D0">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1.</w:t>
            </w:r>
            <w:r w:rsidR="007C7EDA">
              <w:rPr>
                <w:rFonts w:eastAsia="Times New Roman"/>
                <w:sz w:val="16"/>
                <w:szCs w:val="16"/>
              </w:rPr>
              <w:t>1</w:t>
            </w:r>
            <w:r w:rsidRPr="00BC4E3B">
              <w:rPr>
                <w:rFonts w:eastAsia="Times New Roman"/>
                <w:sz w:val="16"/>
                <w:szCs w:val="16"/>
              </w:rPr>
              <w:t xml:space="preserve"> </w:t>
            </w:r>
          </w:p>
        </w:tc>
        <w:tc>
          <w:tcPr>
            <w:tcW w:w="1260" w:type="dxa"/>
            <w:shd w:val="clear" w:color="auto" w:fill="auto"/>
          </w:tcPr>
          <w:p w14:paraId="1CD11D08" w14:textId="77777777" w:rsidR="005533C7" w:rsidRPr="00BC4E3B" w:rsidRDefault="005533C7" w:rsidP="005D18D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BC4E3B">
              <w:rPr>
                <w:rFonts w:eastAsia="Times New Roman"/>
                <w:sz w:val="16"/>
                <w:szCs w:val="16"/>
              </w:rPr>
              <w:t>[0.2]</w:t>
            </w:r>
          </w:p>
        </w:tc>
      </w:tr>
    </w:tbl>
    <w:p w14:paraId="297F5F40" w14:textId="77777777" w:rsidR="005533C7" w:rsidRPr="00BC4E3B" w:rsidRDefault="005533C7" w:rsidP="005533C7">
      <w:pPr>
        <w:rPr>
          <w:sz w:val="24"/>
          <w:szCs w:val="24"/>
        </w:rPr>
      </w:pPr>
      <w:r w:rsidRPr="00BC4E3B">
        <w:rPr>
          <w:i/>
          <w:iCs/>
          <w:sz w:val="24"/>
          <w:szCs w:val="24"/>
        </w:rPr>
        <w:t xml:space="preserve">Supplemental </w:t>
      </w:r>
      <w:r w:rsidRPr="00BC4E3B">
        <w:rPr>
          <w:sz w:val="24"/>
          <w:szCs w:val="24"/>
        </w:rPr>
        <w:t>Table-ST1. Baseline characteristics of isolated HEV IgM (+)</w:t>
      </w:r>
    </w:p>
    <w:p w14:paraId="1675F1FE" w14:textId="77777777" w:rsidR="005533C7" w:rsidRPr="00BC4E3B" w:rsidRDefault="005533C7" w:rsidP="005533C7">
      <w:pPr>
        <w:rPr>
          <w:sz w:val="24"/>
          <w:szCs w:val="24"/>
        </w:rPr>
      </w:pPr>
    </w:p>
    <w:p w14:paraId="45D16BA6" w14:textId="77777777" w:rsidR="005533C7" w:rsidRPr="00BC4E3B" w:rsidRDefault="005533C7" w:rsidP="005533C7">
      <w:pPr>
        <w:rPr>
          <w:b/>
          <w:bCs/>
          <w:sz w:val="24"/>
          <w:szCs w:val="24"/>
        </w:rPr>
      </w:pPr>
      <w:r w:rsidRPr="00BC4E3B">
        <w:rPr>
          <w:b/>
          <w:bCs/>
          <w:i/>
          <w:iCs/>
          <w:sz w:val="24"/>
          <w:szCs w:val="24"/>
        </w:rPr>
        <w:t xml:space="preserve">Supplemental </w:t>
      </w:r>
      <w:r w:rsidRPr="00BC4E3B">
        <w:rPr>
          <w:b/>
          <w:bCs/>
          <w:sz w:val="24"/>
          <w:szCs w:val="24"/>
        </w:rPr>
        <w:t>Table-ST1 Abbreviations</w:t>
      </w:r>
    </w:p>
    <w:p w14:paraId="0E1B98FF" w14:textId="77777777" w:rsidR="005533C7" w:rsidRPr="00BC4E3B" w:rsidRDefault="005533C7" w:rsidP="005533C7">
      <w:r w:rsidRPr="00BC4E3B">
        <w:t>ALP, Alkaline phosphatase</w:t>
      </w:r>
    </w:p>
    <w:p w14:paraId="53C9325F" w14:textId="77777777" w:rsidR="005533C7" w:rsidRPr="00BC4E3B" w:rsidRDefault="005533C7" w:rsidP="005533C7">
      <w:r w:rsidRPr="00BC4E3B">
        <w:t>ALT, Alanine transaminase</w:t>
      </w:r>
    </w:p>
    <w:p w14:paraId="689E4824" w14:textId="77777777" w:rsidR="005533C7" w:rsidRPr="00BC4E3B" w:rsidRDefault="005533C7" w:rsidP="005533C7">
      <w:r w:rsidRPr="00BC4E3B">
        <w:t>AST, Aspartate aminotransferase</w:t>
      </w:r>
    </w:p>
    <w:p w14:paraId="1B4280EB" w14:textId="77777777" w:rsidR="005533C7" w:rsidRPr="00BC4E3B" w:rsidRDefault="005533C7" w:rsidP="005533C7">
      <w:r w:rsidRPr="00BC4E3B">
        <w:t>CP points, Child-Pugh Points</w:t>
      </w:r>
    </w:p>
    <w:p w14:paraId="61588A2A" w14:textId="77777777" w:rsidR="005533C7" w:rsidRPr="00BC4E3B" w:rsidRDefault="005533C7" w:rsidP="005533C7">
      <w:r w:rsidRPr="00BC4E3B">
        <w:t xml:space="preserve">Dg, Diagnosis </w:t>
      </w:r>
    </w:p>
    <w:p w14:paraId="1CB96273" w14:textId="77777777" w:rsidR="005533C7" w:rsidRPr="00BC4E3B" w:rsidRDefault="005533C7" w:rsidP="005533C7">
      <w:r w:rsidRPr="00BC4E3B">
        <w:t xml:space="preserve">gGT, Gamma-glutamyltransferase </w:t>
      </w:r>
    </w:p>
    <w:p w14:paraId="0F028C8E" w14:textId="77777777" w:rsidR="005533C7" w:rsidRPr="00BC4E3B" w:rsidRDefault="005533C7" w:rsidP="005533C7">
      <w:r w:rsidRPr="00BC4E3B">
        <w:t>Hb, Hemoglobin</w:t>
      </w:r>
    </w:p>
    <w:p w14:paraId="6FD6CE98" w14:textId="77777777" w:rsidR="005533C7" w:rsidRPr="00BC4E3B" w:rsidRDefault="005533C7" w:rsidP="005533C7">
      <w:r w:rsidRPr="00BC4E3B">
        <w:lastRenderedPageBreak/>
        <w:t>INR, international normalized ratio</w:t>
      </w:r>
    </w:p>
    <w:p w14:paraId="1EC0811A" w14:textId="77777777" w:rsidR="005533C7" w:rsidRPr="00BC4E3B" w:rsidRDefault="005533C7" w:rsidP="005533C7">
      <w:r w:rsidRPr="00BC4E3B">
        <w:t>IQR, Interquartile Range</w:t>
      </w:r>
    </w:p>
    <w:p w14:paraId="5A257ADD" w14:textId="77777777" w:rsidR="005533C7" w:rsidRPr="00BC4E3B" w:rsidRDefault="005533C7" w:rsidP="005533C7">
      <w:r w:rsidRPr="00BC4E3B">
        <w:t>Na , Sodium</w:t>
      </w:r>
    </w:p>
    <w:p w14:paraId="6AE767DE" w14:textId="77777777" w:rsidR="005533C7" w:rsidRPr="00BC4E3B" w:rsidRDefault="005533C7" w:rsidP="005533C7">
      <w:r w:rsidRPr="00BC4E3B">
        <w:t>PLT, Platelets</w:t>
      </w:r>
    </w:p>
    <w:p w14:paraId="4A88ABF4" w14:textId="77777777" w:rsidR="005533C7" w:rsidRPr="00BC4E3B" w:rsidRDefault="005533C7" w:rsidP="005533C7">
      <w:r w:rsidRPr="00BC4E3B">
        <w:t>SD, Standard deviation</w:t>
      </w:r>
    </w:p>
    <w:p w14:paraId="783996AA" w14:textId="77777777" w:rsidR="005533C7" w:rsidRPr="00BC4E3B" w:rsidRDefault="005533C7" w:rsidP="005533C7">
      <w:r w:rsidRPr="00BC4E3B">
        <w:t>St.p., Status post</w:t>
      </w:r>
    </w:p>
    <w:p w14:paraId="5455EE98" w14:textId="77777777" w:rsidR="005533C7" w:rsidRPr="00BC4E3B" w:rsidRDefault="005533C7" w:rsidP="005533C7">
      <w:r w:rsidRPr="00BC4E3B">
        <w:t>WBC, White blood cells</w:t>
      </w:r>
    </w:p>
    <w:p w14:paraId="0B89ED11" w14:textId="1F491A6A" w:rsidR="005533C7" w:rsidRPr="00BC4E3B" w:rsidRDefault="005533C7" w:rsidP="002C0221">
      <w:pPr>
        <w:pStyle w:val="Caption"/>
        <w:keepNext/>
        <w:spacing w:line="360" w:lineRule="auto"/>
        <w:rPr>
          <w:rFonts w:ascii="Arial" w:hAnsi="Arial" w:cs="Arial"/>
          <w:b/>
          <w:bCs/>
          <w:color w:val="auto"/>
          <w:sz w:val="24"/>
          <w:szCs w:val="24"/>
        </w:rPr>
      </w:pPr>
      <w:r w:rsidRPr="00BC4E3B">
        <w:rPr>
          <w:rFonts w:ascii="Arial" w:hAnsi="Arial" w:cs="Arial"/>
          <w:b/>
          <w:bCs/>
          <w:color w:val="auto"/>
          <w:sz w:val="24"/>
          <w:szCs w:val="24"/>
        </w:rPr>
        <w:br w:type="page"/>
      </w:r>
    </w:p>
    <w:p w14:paraId="230A8C0C" w14:textId="77777777" w:rsidR="005533C7" w:rsidRPr="00BC4E3B" w:rsidRDefault="005533C7" w:rsidP="005533C7">
      <w:pPr>
        <w:spacing w:after="200" w:line="360" w:lineRule="auto"/>
        <w:rPr>
          <w:b/>
          <w:bCs/>
          <w:i/>
          <w:iCs/>
          <w:sz w:val="24"/>
          <w:szCs w:val="24"/>
        </w:rPr>
      </w:pPr>
      <w:r w:rsidRPr="00BC4E3B">
        <w:rPr>
          <w:b/>
          <w:bCs/>
          <w:i/>
          <w:iCs/>
          <w:sz w:val="24"/>
          <w:szCs w:val="24"/>
        </w:rPr>
        <w:lastRenderedPageBreak/>
        <w:t>Supplemental Table-ST2. Coinfection with HIV, HAV, HBV +/- HDV and HCV</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05"/>
        <w:gridCol w:w="1824"/>
        <w:gridCol w:w="1824"/>
        <w:gridCol w:w="1738"/>
      </w:tblGrid>
      <w:tr w:rsidR="005533C7" w:rsidRPr="00BC4E3B" w14:paraId="620DB8E5" w14:textId="77777777" w:rsidTr="005D18D0">
        <w:tc>
          <w:tcPr>
            <w:tcW w:w="1871" w:type="dxa"/>
            <w:tcBorders>
              <w:bottom w:val="single" w:sz="4" w:space="0" w:color="auto"/>
            </w:tcBorders>
            <w:shd w:val="clear" w:color="auto" w:fill="auto"/>
          </w:tcPr>
          <w:p w14:paraId="66AB64AD" w14:textId="77777777" w:rsidR="005533C7" w:rsidRPr="00BC4E3B" w:rsidRDefault="005533C7" w:rsidP="005D18D0">
            <w:pPr>
              <w:rPr>
                <w:rFonts w:eastAsia="DengXian"/>
                <w:b/>
                <w:sz w:val="16"/>
                <w:szCs w:val="16"/>
              </w:rPr>
            </w:pPr>
          </w:p>
        </w:tc>
        <w:tc>
          <w:tcPr>
            <w:tcW w:w="1805" w:type="dxa"/>
            <w:tcBorders>
              <w:bottom w:val="single" w:sz="4" w:space="0" w:color="auto"/>
            </w:tcBorders>
            <w:shd w:val="clear" w:color="auto" w:fill="auto"/>
          </w:tcPr>
          <w:p w14:paraId="58422327" w14:textId="77777777" w:rsidR="005533C7" w:rsidRPr="00BC4E3B" w:rsidRDefault="005533C7" w:rsidP="005D18D0">
            <w:pPr>
              <w:rPr>
                <w:rFonts w:eastAsia="DengXian"/>
                <w:b/>
                <w:sz w:val="16"/>
                <w:szCs w:val="16"/>
              </w:rPr>
            </w:pPr>
            <w:r w:rsidRPr="00BC4E3B">
              <w:rPr>
                <w:rFonts w:eastAsia="DengXian"/>
                <w:b/>
                <w:sz w:val="16"/>
                <w:szCs w:val="16"/>
              </w:rPr>
              <w:t>HIV</w:t>
            </w:r>
          </w:p>
        </w:tc>
        <w:tc>
          <w:tcPr>
            <w:tcW w:w="1824" w:type="dxa"/>
            <w:tcBorders>
              <w:bottom w:val="single" w:sz="4" w:space="0" w:color="auto"/>
            </w:tcBorders>
            <w:shd w:val="clear" w:color="auto" w:fill="auto"/>
          </w:tcPr>
          <w:p w14:paraId="7C4B74FE" w14:textId="77777777" w:rsidR="005533C7" w:rsidRPr="00BC4E3B" w:rsidRDefault="005533C7" w:rsidP="005D18D0">
            <w:pPr>
              <w:rPr>
                <w:rFonts w:eastAsia="DengXian"/>
                <w:b/>
                <w:sz w:val="16"/>
                <w:szCs w:val="16"/>
              </w:rPr>
            </w:pPr>
            <w:r w:rsidRPr="00BC4E3B">
              <w:rPr>
                <w:rFonts w:eastAsia="DengXian"/>
                <w:b/>
                <w:sz w:val="16"/>
                <w:szCs w:val="16"/>
              </w:rPr>
              <w:t>HAV</w:t>
            </w:r>
          </w:p>
        </w:tc>
        <w:tc>
          <w:tcPr>
            <w:tcW w:w="1824" w:type="dxa"/>
            <w:tcBorders>
              <w:bottom w:val="single" w:sz="4" w:space="0" w:color="auto"/>
            </w:tcBorders>
            <w:shd w:val="clear" w:color="auto" w:fill="auto"/>
          </w:tcPr>
          <w:p w14:paraId="75D42EB4" w14:textId="77777777" w:rsidR="005533C7" w:rsidRPr="00BC4E3B" w:rsidRDefault="005533C7" w:rsidP="005D18D0">
            <w:pPr>
              <w:rPr>
                <w:rFonts w:eastAsia="DengXian"/>
                <w:b/>
                <w:sz w:val="16"/>
                <w:szCs w:val="16"/>
              </w:rPr>
            </w:pPr>
            <w:r w:rsidRPr="00BC4E3B">
              <w:rPr>
                <w:rFonts w:eastAsia="DengXian"/>
                <w:b/>
                <w:sz w:val="16"/>
                <w:szCs w:val="16"/>
              </w:rPr>
              <w:t>HBV</w:t>
            </w:r>
          </w:p>
        </w:tc>
        <w:tc>
          <w:tcPr>
            <w:tcW w:w="1738" w:type="dxa"/>
            <w:tcBorders>
              <w:bottom w:val="single" w:sz="4" w:space="0" w:color="auto"/>
            </w:tcBorders>
            <w:shd w:val="clear" w:color="auto" w:fill="auto"/>
          </w:tcPr>
          <w:p w14:paraId="6810A819" w14:textId="77777777" w:rsidR="005533C7" w:rsidRPr="00BC4E3B" w:rsidRDefault="005533C7" w:rsidP="005D18D0">
            <w:pPr>
              <w:rPr>
                <w:rFonts w:eastAsia="DengXian"/>
                <w:b/>
                <w:sz w:val="16"/>
                <w:szCs w:val="16"/>
              </w:rPr>
            </w:pPr>
            <w:r w:rsidRPr="00BC4E3B">
              <w:rPr>
                <w:rFonts w:eastAsia="DengXian"/>
                <w:b/>
                <w:sz w:val="16"/>
                <w:szCs w:val="16"/>
              </w:rPr>
              <w:t>HCV</w:t>
            </w:r>
          </w:p>
        </w:tc>
      </w:tr>
      <w:tr w:rsidR="005533C7" w:rsidRPr="00BC4E3B" w14:paraId="5673B0B8" w14:textId="77777777" w:rsidTr="005D18D0">
        <w:tc>
          <w:tcPr>
            <w:tcW w:w="1871" w:type="dxa"/>
            <w:tcBorders>
              <w:top w:val="single" w:sz="4" w:space="0" w:color="auto"/>
            </w:tcBorders>
            <w:shd w:val="clear" w:color="auto" w:fill="auto"/>
          </w:tcPr>
          <w:p w14:paraId="437B2606" w14:textId="77777777" w:rsidR="005533C7" w:rsidRPr="00BC4E3B" w:rsidRDefault="005533C7" w:rsidP="005D18D0">
            <w:pPr>
              <w:rPr>
                <w:rFonts w:eastAsia="DengXian"/>
                <w:b/>
                <w:sz w:val="16"/>
                <w:szCs w:val="16"/>
              </w:rPr>
            </w:pPr>
            <w:r w:rsidRPr="00BC4E3B">
              <w:rPr>
                <w:rFonts w:eastAsia="DengXian"/>
                <w:b/>
                <w:sz w:val="16"/>
                <w:szCs w:val="16"/>
              </w:rPr>
              <w:t>Severe HEV w/o LD</w:t>
            </w:r>
          </w:p>
        </w:tc>
        <w:tc>
          <w:tcPr>
            <w:tcW w:w="1805" w:type="dxa"/>
            <w:tcBorders>
              <w:top w:val="single" w:sz="4" w:space="0" w:color="auto"/>
            </w:tcBorders>
            <w:shd w:val="clear" w:color="auto" w:fill="auto"/>
          </w:tcPr>
          <w:p w14:paraId="666E7F2E" w14:textId="77777777" w:rsidR="005533C7" w:rsidRPr="00BC4E3B" w:rsidRDefault="005533C7" w:rsidP="005D18D0">
            <w:pPr>
              <w:rPr>
                <w:rFonts w:eastAsia="DengXian"/>
                <w:bCs/>
                <w:sz w:val="16"/>
                <w:szCs w:val="16"/>
              </w:rPr>
            </w:pPr>
            <w:r w:rsidRPr="00BC4E3B">
              <w:rPr>
                <w:rFonts w:eastAsia="DengXian"/>
                <w:bCs/>
                <w:sz w:val="16"/>
                <w:szCs w:val="16"/>
              </w:rPr>
              <w:t xml:space="preserve">0 </w:t>
            </w:r>
            <w:r w:rsidRPr="00BC4E3B">
              <w:rPr>
                <w:rFonts w:eastAsia="DengXian"/>
                <w:bCs/>
                <w:sz w:val="16"/>
                <w:szCs w:val="16"/>
                <w:vertAlign w:val="superscript"/>
              </w:rPr>
              <w:t>na2</w:t>
            </w:r>
          </w:p>
        </w:tc>
        <w:tc>
          <w:tcPr>
            <w:tcW w:w="1824" w:type="dxa"/>
            <w:tcBorders>
              <w:top w:val="single" w:sz="4" w:space="0" w:color="auto"/>
            </w:tcBorders>
            <w:shd w:val="clear" w:color="auto" w:fill="auto"/>
          </w:tcPr>
          <w:p w14:paraId="38120118" w14:textId="77777777" w:rsidR="005533C7" w:rsidRPr="00BC4E3B" w:rsidRDefault="005533C7" w:rsidP="005D18D0">
            <w:pPr>
              <w:rPr>
                <w:rFonts w:eastAsia="DengXian"/>
                <w:bCs/>
                <w:sz w:val="16"/>
                <w:szCs w:val="16"/>
              </w:rPr>
            </w:pPr>
            <w:r w:rsidRPr="00BC4E3B">
              <w:rPr>
                <w:rFonts w:eastAsia="DengXian"/>
                <w:bCs/>
                <w:sz w:val="16"/>
                <w:szCs w:val="16"/>
              </w:rPr>
              <w:t xml:space="preserve">0 </w:t>
            </w:r>
            <w:r w:rsidRPr="00BC4E3B">
              <w:rPr>
                <w:rFonts w:eastAsia="DengXian"/>
                <w:bCs/>
                <w:sz w:val="16"/>
                <w:szCs w:val="16"/>
                <w:vertAlign w:val="superscript"/>
              </w:rPr>
              <w:t>na1</w:t>
            </w:r>
          </w:p>
        </w:tc>
        <w:tc>
          <w:tcPr>
            <w:tcW w:w="1824" w:type="dxa"/>
            <w:tcBorders>
              <w:top w:val="single" w:sz="4" w:space="0" w:color="auto"/>
            </w:tcBorders>
            <w:shd w:val="clear" w:color="auto" w:fill="auto"/>
          </w:tcPr>
          <w:p w14:paraId="25C0D973" w14:textId="77777777" w:rsidR="005533C7" w:rsidRPr="00BC4E3B" w:rsidRDefault="005533C7" w:rsidP="005D18D0">
            <w:pPr>
              <w:rPr>
                <w:rFonts w:eastAsia="DengXian"/>
                <w:bCs/>
                <w:sz w:val="16"/>
                <w:szCs w:val="16"/>
              </w:rPr>
            </w:pPr>
            <w:r w:rsidRPr="00BC4E3B">
              <w:rPr>
                <w:rFonts w:eastAsia="DengXian"/>
                <w:bCs/>
                <w:sz w:val="16"/>
                <w:szCs w:val="16"/>
              </w:rPr>
              <w:t xml:space="preserve">0 </w:t>
            </w:r>
            <w:r w:rsidRPr="00BC4E3B">
              <w:rPr>
                <w:rFonts w:eastAsia="DengXian"/>
                <w:bCs/>
                <w:sz w:val="16"/>
                <w:szCs w:val="16"/>
                <w:vertAlign w:val="superscript"/>
              </w:rPr>
              <w:t>na1</w:t>
            </w:r>
          </w:p>
        </w:tc>
        <w:tc>
          <w:tcPr>
            <w:tcW w:w="1738" w:type="dxa"/>
            <w:tcBorders>
              <w:top w:val="single" w:sz="4" w:space="0" w:color="auto"/>
            </w:tcBorders>
            <w:shd w:val="clear" w:color="auto" w:fill="auto"/>
          </w:tcPr>
          <w:p w14:paraId="7262E18C" w14:textId="77777777" w:rsidR="005533C7" w:rsidRPr="00BC4E3B" w:rsidRDefault="005533C7" w:rsidP="005D18D0">
            <w:pPr>
              <w:rPr>
                <w:rFonts w:eastAsia="DengXian"/>
                <w:bCs/>
                <w:sz w:val="16"/>
                <w:szCs w:val="16"/>
              </w:rPr>
            </w:pPr>
            <w:r w:rsidRPr="00BC4E3B">
              <w:rPr>
                <w:rFonts w:eastAsia="DengXian"/>
                <w:bCs/>
                <w:sz w:val="16"/>
                <w:szCs w:val="16"/>
              </w:rPr>
              <w:t xml:space="preserve">0 </w:t>
            </w:r>
            <w:r w:rsidRPr="00BC4E3B">
              <w:rPr>
                <w:rFonts w:eastAsia="DengXian"/>
                <w:bCs/>
                <w:sz w:val="16"/>
                <w:szCs w:val="16"/>
                <w:vertAlign w:val="superscript"/>
              </w:rPr>
              <w:t>na1</w:t>
            </w:r>
          </w:p>
        </w:tc>
      </w:tr>
      <w:tr w:rsidR="005533C7" w:rsidRPr="00BC4E3B" w14:paraId="2D71B594" w14:textId="77777777" w:rsidTr="005D18D0">
        <w:tc>
          <w:tcPr>
            <w:tcW w:w="1871" w:type="dxa"/>
            <w:shd w:val="clear" w:color="auto" w:fill="auto"/>
          </w:tcPr>
          <w:p w14:paraId="2F4F5C3C" w14:textId="77777777" w:rsidR="005533C7" w:rsidRPr="00BC4E3B" w:rsidRDefault="005533C7" w:rsidP="005D18D0">
            <w:pPr>
              <w:rPr>
                <w:rFonts w:eastAsia="DengXian"/>
                <w:b/>
                <w:sz w:val="16"/>
                <w:szCs w:val="16"/>
              </w:rPr>
            </w:pPr>
            <w:r w:rsidRPr="00BC4E3B">
              <w:rPr>
                <w:rFonts w:eastAsia="DengXian"/>
                <w:b/>
                <w:sz w:val="16"/>
                <w:szCs w:val="16"/>
              </w:rPr>
              <w:t>Severe HEV w LD</w:t>
            </w:r>
          </w:p>
        </w:tc>
        <w:tc>
          <w:tcPr>
            <w:tcW w:w="1805" w:type="dxa"/>
            <w:shd w:val="clear" w:color="auto" w:fill="auto"/>
          </w:tcPr>
          <w:p w14:paraId="12923806" w14:textId="77777777" w:rsidR="005533C7" w:rsidRPr="00BC4E3B" w:rsidRDefault="005533C7" w:rsidP="005D18D0">
            <w:pPr>
              <w:rPr>
                <w:rFonts w:eastAsia="DengXian"/>
                <w:bCs/>
                <w:sz w:val="16"/>
                <w:szCs w:val="16"/>
              </w:rPr>
            </w:pPr>
            <w:r w:rsidRPr="00BC4E3B">
              <w:rPr>
                <w:rFonts w:eastAsia="DengXian"/>
                <w:bCs/>
                <w:sz w:val="16"/>
                <w:szCs w:val="16"/>
              </w:rPr>
              <w:t xml:space="preserve">0 </w:t>
            </w:r>
            <w:r w:rsidRPr="00BC4E3B">
              <w:rPr>
                <w:rFonts w:eastAsia="DengXian"/>
                <w:bCs/>
                <w:sz w:val="16"/>
                <w:szCs w:val="16"/>
                <w:vertAlign w:val="superscript"/>
              </w:rPr>
              <w:t>na1</w:t>
            </w:r>
          </w:p>
        </w:tc>
        <w:tc>
          <w:tcPr>
            <w:tcW w:w="1824" w:type="dxa"/>
            <w:shd w:val="clear" w:color="auto" w:fill="auto"/>
          </w:tcPr>
          <w:p w14:paraId="0E7C09EF" w14:textId="77777777" w:rsidR="005533C7" w:rsidRPr="00BC4E3B" w:rsidRDefault="005533C7" w:rsidP="005D18D0">
            <w:pPr>
              <w:rPr>
                <w:rFonts w:eastAsia="DengXian"/>
                <w:bCs/>
                <w:sz w:val="16"/>
                <w:szCs w:val="16"/>
              </w:rPr>
            </w:pPr>
            <w:r w:rsidRPr="00BC4E3B">
              <w:rPr>
                <w:rFonts w:eastAsia="DengXian"/>
                <w:bCs/>
                <w:sz w:val="16"/>
                <w:szCs w:val="16"/>
              </w:rPr>
              <w:t xml:space="preserve">0 </w:t>
            </w:r>
            <w:r w:rsidRPr="00BC4E3B">
              <w:rPr>
                <w:rFonts w:eastAsia="DengXian"/>
                <w:bCs/>
                <w:sz w:val="16"/>
                <w:szCs w:val="16"/>
                <w:vertAlign w:val="superscript"/>
              </w:rPr>
              <w:t>na1</w:t>
            </w:r>
          </w:p>
        </w:tc>
        <w:tc>
          <w:tcPr>
            <w:tcW w:w="1824" w:type="dxa"/>
            <w:shd w:val="clear" w:color="auto" w:fill="auto"/>
          </w:tcPr>
          <w:p w14:paraId="4795E1CD" w14:textId="77777777" w:rsidR="005533C7" w:rsidRPr="00BC4E3B" w:rsidRDefault="005533C7" w:rsidP="005D18D0">
            <w:pPr>
              <w:rPr>
                <w:rFonts w:eastAsia="DengXian"/>
                <w:bCs/>
                <w:sz w:val="16"/>
                <w:szCs w:val="16"/>
              </w:rPr>
            </w:pPr>
            <w:r w:rsidRPr="00BC4E3B">
              <w:rPr>
                <w:rFonts w:eastAsia="DengXian"/>
                <w:bCs/>
                <w:sz w:val="16"/>
                <w:szCs w:val="16"/>
              </w:rPr>
              <w:t>0</w:t>
            </w:r>
          </w:p>
        </w:tc>
        <w:tc>
          <w:tcPr>
            <w:tcW w:w="1738" w:type="dxa"/>
            <w:shd w:val="clear" w:color="auto" w:fill="auto"/>
          </w:tcPr>
          <w:p w14:paraId="5C04565B" w14:textId="77777777" w:rsidR="005533C7" w:rsidRPr="00BC4E3B" w:rsidRDefault="005533C7" w:rsidP="005D18D0">
            <w:pPr>
              <w:rPr>
                <w:rFonts w:eastAsia="DengXian"/>
                <w:bCs/>
                <w:sz w:val="16"/>
                <w:szCs w:val="16"/>
              </w:rPr>
            </w:pPr>
            <w:r w:rsidRPr="00BC4E3B">
              <w:rPr>
                <w:rFonts w:eastAsia="DengXian"/>
                <w:bCs/>
                <w:sz w:val="16"/>
                <w:szCs w:val="16"/>
              </w:rPr>
              <w:t xml:space="preserve">0 </w:t>
            </w:r>
            <w:r w:rsidRPr="00BC4E3B">
              <w:rPr>
                <w:rFonts w:eastAsia="DengXian"/>
                <w:bCs/>
                <w:sz w:val="16"/>
                <w:szCs w:val="16"/>
                <w:vertAlign w:val="superscript"/>
              </w:rPr>
              <w:t>na1</w:t>
            </w:r>
          </w:p>
        </w:tc>
      </w:tr>
    </w:tbl>
    <w:p w14:paraId="7E4FC468" w14:textId="77777777" w:rsidR="005533C7" w:rsidRPr="00BC4E3B" w:rsidRDefault="005533C7" w:rsidP="005533C7">
      <w:pPr>
        <w:spacing w:after="200" w:line="360" w:lineRule="auto"/>
        <w:rPr>
          <w:i/>
          <w:iCs/>
          <w:sz w:val="24"/>
          <w:szCs w:val="24"/>
        </w:rPr>
      </w:pPr>
      <w:r w:rsidRPr="00BC4E3B">
        <w:rPr>
          <w:i/>
          <w:iCs/>
          <w:sz w:val="24"/>
          <w:szCs w:val="24"/>
        </w:rPr>
        <w:t xml:space="preserve">Supplemental Table-ST2. – Rates of coinfection with HIV, HAV, HBV +/- HDV and HCV </w:t>
      </w:r>
    </w:p>
    <w:p w14:paraId="552EBB39" w14:textId="77777777" w:rsidR="005533C7" w:rsidRPr="00BC4E3B" w:rsidRDefault="005533C7" w:rsidP="005533C7">
      <w:pPr>
        <w:spacing w:after="200" w:line="360" w:lineRule="auto"/>
        <w:rPr>
          <w:i/>
          <w:iCs/>
          <w:sz w:val="24"/>
          <w:szCs w:val="24"/>
        </w:rPr>
      </w:pPr>
    </w:p>
    <w:p w14:paraId="7CD153D8" w14:textId="77777777" w:rsidR="005533C7" w:rsidRPr="00BC4E3B" w:rsidRDefault="005533C7" w:rsidP="005533C7">
      <w:pPr>
        <w:spacing w:after="200" w:line="360" w:lineRule="auto"/>
        <w:rPr>
          <w:b/>
          <w:bCs/>
          <w:sz w:val="24"/>
          <w:szCs w:val="24"/>
        </w:rPr>
      </w:pPr>
      <w:r w:rsidRPr="00BC4E3B">
        <w:rPr>
          <w:b/>
          <w:bCs/>
          <w:i/>
          <w:iCs/>
          <w:sz w:val="24"/>
          <w:szCs w:val="24"/>
        </w:rPr>
        <w:t xml:space="preserve">Supplemental Table-ST2 </w:t>
      </w:r>
      <w:r w:rsidRPr="00BC4E3B">
        <w:rPr>
          <w:b/>
          <w:bCs/>
          <w:sz w:val="24"/>
          <w:szCs w:val="24"/>
        </w:rPr>
        <w:t>Abbreviations</w:t>
      </w:r>
    </w:p>
    <w:p w14:paraId="058A7305" w14:textId="77777777" w:rsidR="005533C7" w:rsidRPr="00BC4E3B" w:rsidRDefault="005533C7" w:rsidP="005533C7">
      <w:pPr>
        <w:spacing w:after="200" w:line="360" w:lineRule="auto"/>
        <w:rPr>
          <w:sz w:val="24"/>
          <w:szCs w:val="24"/>
        </w:rPr>
      </w:pPr>
      <w:r w:rsidRPr="00BC4E3B">
        <w:rPr>
          <w:sz w:val="24"/>
          <w:szCs w:val="24"/>
        </w:rPr>
        <w:t xml:space="preserve"> HAV, hepatitis A virus</w:t>
      </w:r>
    </w:p>
    <w:p w14:paraId="2B6B2983" w14:textId="77777777" w:rsidR="005533C7" w:rsidRPr="00BC4E3B" w:rsidRDefault="005533C7" w:rsidP="005533C7">
      <w:pPr>
        <w:spacing w:after="200" w:line="360" w:lineRule="auto"/>
        <w:rPr>
          <w:sz w:val="24"/>
          <w:szCs w:val="24"/>
        </w:rPr>
      </w:pPr>
      <w:r w:rsidRPr="00BC4E3B">
        <w:rPr>
          <w:sz w:val="24"/>
          <w:szCs w:val="24"/>
        </w:rPr>
        <w:t>HBV, hepatitis B virus</w:t>
      </w:r>
    </w:p>
    <w:p w14:paraId="49243DE3" w14:textId="77777777" w:rsidR="005533C7" w:rsidRPr="00BC4E3B" w:rsidRDefault="005533C7" w:rsidP="005533C7">
      <w:pPr>
        <w:spacing w:after="200" w:line="360" w:lineRule="auto"/>
        <w:rPr>
          <w:sz w:val="24"/>
          <w:szCs w:val="24"/>
        </w:rPr>
      </w:pPr>
      <w:r w:rsidRPr="00BC4E3B">
        <w:rPr>
          <w:sz w:val="24"/>
          <w:szCs w:val="24"/>
        </w:rPr>
        <w:t>HCV, hepatitis C virus</w:t>
      </w:r>
    </w:p>
    <w:p w14:paraId="0E670941" w14:textId="77777777" w:rsidR="005533C7" w:rsidRPr="00BC4E3B" w:rsidRDefault="005533C7" w:rsidP="005533C7">
      <w:pPr>
        <w:spacing w:after="200" w:line="360" w:lineRule="auto"/>
        <w:rPr>
          <w:sz w:val="24"/>
          <w:szCs w:val="24"/>
        </w:rPr>
      </w:pPr>
      <w:r w:rsidRPr="00BC4E3B">
        <w:rPr>
          <w:sz w:val="24"/>
          <w:szCs w:val="24"/>
        </w:rPr>
        <w:t>HIV, human immunodeficiency virus</w:t>
      </w:r>
    </w:p>
    <w:p w14:paraId="21DAC9A6" w14:textId="77777777" w:rsidR="005533C7" w:rsidRPr="00BC4E3B" w:rsidRDefault="005533C7" w:rsidP="005533C7">
      <w:pPr>
        <w:spacing w:after="200" w:line="360" w:lineRule="auto"/>
        <w:rPr>
          <w:sz w:val="24"/>
          <w:szCs w:val="24"/>
          <w:lang w:val="de-AT"/>
        </w:rPr>
      </w:pPr>
      <w:r w:rsidRPr="00BC4E3B">
        <w:rPr>
          <w:sz w:val="24"/>
          <w:szCs w:val="24"/>
          <w:lang w:val="de-AT"/>
        </w:rPr>
        <w:t>na1, NA in 1</w:t>
      </w:r>
    </w:p>
    <w:p w14:paraId="6176A046" w14:textId="77777777" w:rsidR="005533C7" w:rsidRPr="00BC4E3B" w:rsidRDefault="005533C7" w:rsidP="005533C7">
      <w:pPr>
        <w:spacing w:after="200" w:line="360" w:lineRule="auto"/>
        <w:rPr>
          <w:sz w:val="24"/>
          <w:szCs w:val="24"/>
          <w:lang w:val="de-AT"/>
        </w:rPr>
      </w:pPr>
      <w:r w:rsidRPr="00BC4E3B">
        <w:rPr>
          <w:sz w:val="24"/>
          <w:szCs w:val="24"/>
          <w:lang w:val="de-AT"/>
        </w:rPr>
        <w:t>na2, NA in 2.</w:t>
      </w:r>
    </w:p>
    <w:p w14:paraId="528713AC" w14:textId="637786F8" w:rsidR="005533C7" w:rsidRPr="00BC4E3B" w:rsidRDefault="005533C7" w:rsidP="005533C7">
      <w:pPr>
        <w:rPr>
          <w:lang w:val="de-AT"/>
        </w:rPr>
      </w:pPr>
      <w:r w:rsidRPr="00BC4E3B">
        <w:rPr>
          <w:lang w:val="de-AT"/>
        </w:rPr>
        <w:br w:type="page"/>
      </w:r>
    </w:p>
    <w:p w14:paraId="338D221A" w14:textId="5A8B2951" w:rsidR="002C0221" w:rsidRPr="00BC4E3B" w:rsidRDefault="002C0221" w:rsidP="002C0221">
      <w:pPr>
        <w:pStyle w:val="Caption"/>
        <w:keepNext/>
        <w:spacing w:line="360" w:lineRule="auto"/>
        <w:rPr>
          <w:rFonts w:ascii="Arial" w:hAnsi="Arial" w:cs="Arial"/>
          <w:b/>
          <w:bCs/>
          <w:color w:val="auto"/>
          <w:sz w:val="24"/>
          <w:szCs w:val="24"/>
        </w:rPr>
      </w:pPr>
      <w:r w:rsidRPr="00BC4E3B">
        <w:rPr>
          <w:rFonts w:ascii="Arial" w:hAnsi="Arial" w:cs="Arial"/>
          <w:b/>
          <w:bCs/>
          <w:color w:val="auto"/>
          <w:sz w:val="24"/>
          <w:szCs w:val="24"/>
        </w:rPr>
        <w:lastRenderedPageBreak/>
        <w:t>Supplemental Table-ST</w:t>
      </w:r>
      <w:r w:rsidR="005533C7" w:rsidRPr="00BC4E3B">
        <w:rPr>
          <w:rFonts w:ascii="Arial" w:hAnsi="Arial" w:cs="Arial"/>
          <w:b/>
          <w:bCs/>
          <w:color w:val="auto"/>
          <w:sz w:val="24"/>
          <w:szCs w:val="24"/>
        </w:rPr>
        <w:t>3</w:t>
      </w:r>
      <w:r w:rsidRPr="00BC4E3B">
        <w:rPr>
          <w:rFonts w:ascii="Arial" w:hAnsi="Arial" w:cs="Arial"/>
          <w:b/>
          <w:bCs/>
          <w:color w:val="auto"/>
          <w:sz w:val="24"/>
          <w:szCs w:val="24"/>
        </w:rPr>
        <w:t>.1. Year of HEV diagnosis (first IgM (+)) or first negative test.</w:t>
      </w:r>
    </w:p>
    <w:tbl>
      <w:tblPr>
        <w:tblW w:w="9472" w:type="dxa"/>
        <w:jc w:val="center"/>
        <w:tblCellMar>
          <w:left w:w="0" w:type="dxa"/>
          <w:right w:w="0" w:type="dxa"/>
        </w:tblCellMar>
        <w:tblLook w:val="04A0" w:firstRow="1" w:lastRow="0" w:firstColumn="1" w:lastColumn="0" w:noHBand="0" w:noVBand="1"/>
      </w:tblPr>
      <w:tblGrid>
        <w:gridCol w:w="1161"/>
        <w:gridCol w:w="2020"/>
        <w:gridCol w:w="865"/>
        <w:gridCol w:w="866"/>
        <w:gridCol w:w="1140"/>
        <w:gridCol w:w="1140"/>
        <w:gridCol w:w="1140"/>
        <w:gridCol w:w="1140"/>
      </w:tblGrid>
      <w:tr w:rsidR="002C0221" w:rsidRPr="00BC4E3B" w14:paraId="76431ABF" w14:textId="77777777" w:rsidTr="005D18D0">
        <w:trPr>
          <w:jc w:val="center"/>
        </w:trPr>
        <w:tc>
          <w:tcPr>
            <w:tcW w:w="1161" w:type="dxa"/>
            <w:tcBorders>
              <w:left w:val="nil"/>
              <w:bottom w:val="single" w:sz="4" w:space="0" w:color="auto"/>
              <w:right w:val="nil"/>
            </w:tcBorders>
            <w:shd w:val="clear" w:color="auto" w:fill="auto"/>
            <w:noWrap/>
            <w:tcMar>
              <w:top w:w="15" w:type="dxa"/>
              <w:left w:w="15" w:type="dxa"/>
              <w:bottom w:w="0" w:type="dxa"/>
              <w:right w:w="15" w:type="dxa"/>
            </w:tcMar>
            <w:vAlign w:val="bottom"/>
            <w:hideMark/>
          </w:tcPr>
          <w:bookmarkEnd w:id="1"/>
          <w:p w14:paraId="48620CEC" w14:textId="77777777" w:rsidR="002C0221" w:rsidRPr="00BC4E3B" w:rsidRDefault="002C0221" w:rsidP="005D18D0">
            <w:pPr>
              <w:spacing w:after="0" w:line="360" w:lineRule="auto"/>
              <w:rPr>
                <w:rFonts w:eastAsia="DengXian"/>
                <w:b/>
                <w:bCs/>
                <w:sz w:val="16"/>
                <w:szCs w:val="16"/>
                <w:lang w:eastAsia="de-AT"/>
              </w:rPr>
            </w:pPr>
            <w:r w:rsidRPr="00BC4E3B">
              <w:rPr>
                <w:rFonts w:eastAsia="DengXian"/>
                <w:b/>
                <w:bCs/>
                <w:sz w:val="16"/>
                <w:szCs w:val="16"/>
                <w:lang w:eastAsia="de-AT"/>
              </w:rPr>
              <w:t>Year</w:t>
            </w:r>
          </w:p>
        </w:tc>
        <w:tc>
          <w:tcPr>
            <w:tcW w:w="2020" w:type="dxa"/>
            <w:tcBorders>
              <w:left w:val="nil"/>
              <w:bottom w:val="single" w:sz="4" w:space="0" w:color="auto"/>
              <w:right w:val="nil"/>
            </w:tcBorders>
            <w:shd w:val="clear" w:color="auto" w:fill="auto"/>
          </w:tcPr>
          <w:p w14:paraId="74968C87"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 xml:space="preserve">HEV-IgM/ PCR tested patients, </w:t>
            </w:r>
          </w:p>
          <w:p w14:paraId="4E9A0C3B"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n</w:t>
            </w:r>
          </w:p>
        </w:tc>
        <w:tc>
          <w:tcPr>
            <w:tcW w:w="1731" w:type="dxa"/>
            <w:gridSpan w:val="2"/>
            <w:tcBorders>
              <w:left w:val="nil"/>
              <w:bottom w:val="single" w:sz="4" w:space="0" w:color="auto"/>
              <w:right w:val="nil"/>
            </w:tcBorders>
            <w:shd w:val="clear" w:color="auto" w:fill="auto"/>
          </w:tcPr>
          <w:p w14:paraId="06D41093"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 xml:space="preserve">HEV-IgM (+) all, </w:t>
            </w:r>
          </w:p>
          <w:p w14:paraId="108C826A"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n (% of all tested)</w:t>
            </w:r>
          </w:p>
        </w:tc>
        <w:tc>
          <w:tcPr>
            <w:tcW w:w="2280" w:type="dxa"/>
            <w:gridSpan w:val="2"/>
            <w:tcBorders>
              <w:left w:val="nil"/>
              <w:bottom w:val="single" w:sz="4" w:space="0" w:color="auto"/>
              <w:right w:val="nil"/>
            </w:tcBorders>
            <w:shd w:val="clear" w:color="auto" w:fill="auto"/>
          </w:tcPr>
          <w:p w14:paraId="7973DA05"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HEV-IgM/ PCR (+)</w:t>
            </w:r>
          </w:p>
          <w:p w14:paraId="6C7FF6E3"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n (% of all tested)</w:t>
            </w:r>
          </w:p>
        </w:tc>
        <w:tc>
          <w:tcPr>
            <w:tcW w:w="2280" w:type="dxa"/>
            <w:gridSpan w:val="2"/>
            <w:tcBorders>
              <w:left w:val="nil"/>
              <w:bottom w:val="single" w:sz="4" w:space="0" w:color="auto"/>
              <w:right w:val="nil"/>
            </w:tcBorders>
            <w:shd w:val="clear" w:color="auto" w:fill="auto"/>
          </w:tcPr>
          <w:p w14:paraId="042F5316"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Isolated HEV-IgM (+),</w:t>
            </w:r>
          </w:p>
          <w:p w14:paraId="269326C5"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 xml:space="preserve"> n (% of all HEV-IgM/ PCR (+))</w:t>
            </w:r>
          </w:p>
        </w:tc>
      </w:tr>
      <w:tr w:rsidR="002C0221" w:rsidRPr="00BC4E3B" w14:paraId="639F0B00" w14:textId="77777777" w:rsidTr="005D18D0">
        <w:trPr>
          <w:jc w:val="center"/>
        </w:trPr>
        <w:tc>
          <w:tcPr>
            <w:tcW w:w="116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76600A9"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2008</w:t>
            </w:r>
          </w:p>
        </w:tc>
        <w:tc>
          <w:tcPr>
            <w:tcW w:w="2020" w:type="dxa"/>
            <w:tcBorders>
              <w:top w:val="single" w:sz="4" w:space="0" w:color="auto"/>
              <w:left w:val="nil"/>
              <w:bottom w:val="nil"/>
              <w:right w:val="nil"/>
            </w:tcBorders>
            <w:shd w:val="clear" w:color="auto" w:fill="auto"/>
          </w:tcPr>
          <w:p w14:paraId="6F33FCD4"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111</w:t>
            </w:r>
          </w:p>
        </w:tc>
        <w:tc>
          <w:tcPr>
            <w:tcW w:w="865" w:type="dxa"/>
            <w:tcBorders>
              <w:top w:val="single" w:sz="4" w:space="0" w:color="auto"/>
              <w:left w:val="nil"/>
              <w:bottom w:val="nil"/>
              <w:right w:val="nil"/>
            </w:tcBorders>
            <w:shd w:val="clear" w:color="auto" w:fill="auto"/>
          </w:tcPr>
          <w:p w14:paraId="38773C04"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9</w:t>
            </w:r>
          </w:p>
        </w:tc>
        <w:tc>
          <w:tcPr>
            <w:tcW w:w="866" w:type="dxa"/>
            <w:tcBorders>
              <w:top w:val="single" w:sz="4" w:space="0" w:color="auto"/>
              <w:left w:val="nil"/>
              <w:bottom w:val="nil"/>
              <w:right w:val="nil"/>
            </w:tcBorders>
            <w:shd w:val="clear" w:color="auto" w:fill="auto"/>
          </w:tcPr>
          <w:p w14:paraId="5146279D" w14:textId="5D0022F4"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(8.1%)</w:t>
            </w:r>
          </w:p>
        </w:tc>
        <w:tc>
          <w:tcPr>
            <w:tcW w:w="1140" w:type="dxa"/>
            <w:tcBorders>
              <w:top w:val="single" w:sz="4" w:space="0" w:color="auto"/>
              <w:left w:val="nil"/>
              <w:bottom w:val="nil"/>
              <w:right w:val="nil"/>
            </w:tcBorders>
            <w:shd w:val="clear" w:color="auto" w:fill="auto"/>
          </w:tcPr>
          <w:p w14:paraId="0B6A9AC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9</w:t>
            </w:r>
          </w:p>
        </w:tc>
        <w:tc>
          <w:tcPr>
            <w:tcW w:w="1140" w:type="dxa"/>
            <w:tcBorders>
              <w:top w:val="single" w:sz="4" w:space="0" w:color="auto"/>
              <w:left w:val="nil"/>
              <w:bottom w:val="nil"/>
              <w:right w:val="nil"/>
            </w:tcBorders>
            <w:shd w:val="clear" w:color="auto" w:fill="auto"/>
          </w:tcPr>
          <w:p w14:paraId="13C0E850" w14:textId="7876A73D"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(8.1%)</w:t>
            </w:r>
          </w:p>
        </w:tc>
        <w:tc>
          <w:tcPr>
            <w:tcW w:w="1140" w:type="dxa"/>
            <w:tcBorders>
              <w:top w:val="single" w:sz="4" w:space="0" w:color="auto"/>
              <w:left w:val="nil"/>
              <w:bottom w:val="nil"/>
              <w:right w:val="nil"/>
            </w:tcBorders>
            <w:shd w:val="clear" w:color="auto" w:fill="auto"/>
            <w:vAlign w:val="bottom"/>
          </w:tcPr>
          <w:p w14:paraId="6A9D0FFD"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w:t>
            </w:r>
          </w:p>
        </w:tc>
        <w:tc>
          <w:tcPr>
            <w:tcW w:w="1140" w:type="dxa"/>
            <w:tcBorders>
              <w:top w:val="single" w:sz="4" w:space="0" w:color="auto"/>
              <w:left w:val="nil"/>
              <w:bottom w:val="nil"/>
              <w:right w:val="nil"/>
            </w:tcBorders>
            <w:shd w:val="clear" w:color="auto" w:fill="auto"/>
            <w:vAlign w:val="bottom"/>
          </w:tcPr>
          <w:p w14:paraId="267B4F54"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(88.9%)</w:t>
            </w:r>
          </w:p>
        </w:tc>
      </w:tr>
      <w:tr w:rsidR="002C0221" w:rsidRPr="00BC4E3B" w14:paraId="15EF099B" w14:textId="77777777" w:rsidTr="005D18D0">
        <w:trPr>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5F5C2"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2009</w:t>
            </w:r>
          </w:p>
        </w:tc>
        <w:tc>
          <w:tcPr>
            <w:tcW w:w="0" w:type="auto"/>
            <w:tcBorders>
              <w:top w:val="nil"/>
              <w:left w:val="nil"/>
              <w:bottom w:val="nil"/>
              <w:right w:val="nil"/>
            </w:tcBorders>
            <w:shd w:val="clear" w:color="auto" w:fill="auto"/>
          </w:tcPr>
          <w:p w14:paraId="33620FDC"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125</w:t>
            </w:r>
          </w:p>
        </w:tc>
        <w:tc>
          <w:tcPr>
            <w:tcW w:w="865" w:type="dxa"/>
            <w:tcBorders>
              <w:top w:val="nil"/>
              <w:left w:val="nil"/>
              <w:bottom w:val="nil"/>
              <w:right w:val="nil"/>
            </w:tcBorders>
            <w:shd w:val="clear" w:color="auto" w:fill="auto"/>
          </w:tcPr>
          <w:p w14:paraId="5407327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10</w:t>
            </w:r>
          </w:p>
        </w:tc>
        <w:tc>
          <w:tcPr>
            <w:tcW w:w="866" w:type="dxa"/>
            <w:tcBorders>
              <w:top w:val="nil"/>
              <w:left w:val="nil"/>
              <w:bottom w:val="nil"/>
              <w:right w:val="nil"/>
            </w:tcBorders>
            <w:shd w:val="clear" w:color="auto" w:fill="auto"/>
          </w:tcPr>
          <w:p w14:paraId="33285E11" w14:textId="43660415"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w:t>
            </w:r>
            <w:r w:rsidR="00556BA5">
              <w:rPr>
                <w:rFonts w:eastAsia="DengXian"/>
                <w:sz w:val="16"/>
                <w:szCs w:val="16"/>
                <w:lang w:val="de-AT" w:eastAsia="de-AT"/>
              </w:rPr>
              <w:t>.0</w:t>
            </w:r>
            <w:r w:rsidRPr="00BC4E3B">
              <w:rPr>
                <w:rFonts w:eastAsia="DengXian"/>
                <w:sz w:val="16"/>
                <w:szCs w:val="16"/>
                <w:lang w:val="de-AT" w:eastAsia="de-AT"/>
              </w:rPr>
              <w:t>%)</w:t>
            </w:r>
          </w:p>
        </w:tc>
        <w:tc>
          <w:tcPr>
            <w:tcW w:w="0" w:type="auto"/>
            <w:tcBorders>
              <w:top w:val="nil"/>
              <w:left w:val="nil"/>
              <w:bottom w:val="nil"/>
              <w:right w:val="nil"/>
            </w:tcBorders>
            <w:shd w:val="clear" w:color="auto" w:fill="auto"/>
          </w:tcPr>
          <w:p w14:paraId="2EAD93A9"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10</w:t>
            </w:r>
          </w:p>
        </w:tc>
        <w:tc>
          <w:tcPr>
            <w:tcW w:w="0" w:type="auto"/>
            <w:tcBorders>
              <w:top w:val="nil"/>
              <w:left w:val="nil"/>
              <w:bottom w:val="nil"/>
              <w:right w:val="nil"/>
            </w:tcBorders>
            <w:shd w:val="clear" w:color="auto" w:fill="auto"/>
          </w:tcPr>
          <w:p w14:paraId="540679EF" w14:textId="02F47D46"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w:t>
            </w:r>
            <w:r w:rsidR="00556BA5">
              <w:rPr>
                <w:rFonts w:eastAsia="DengXian"/>
                <w:sz w:val="16"/>
                <w:szCs w:val="16"/>
                <w:lang w:val="de-AT" w:eastAsia="de-AT"/>
              </w:rPr>
              <w:t>.0</w:t>
            </w:r>
            <w:r w:rsidRPr="00BC4E3B">
              <w:rPr>
                <w:rFonts w:eastAsia="DengXian"/>
                <w:sz w:val="16"/>
                <w:szCs w:val="16"/>
                <w:lang w:val="de-AT" w:eastAsia="de-AT"/>
              </w:rPr>
              <w:t>%)</w:t>
            </w:r>
          </w:p>
        </w:tc>
        <w:tc>
          <w:tcPr>
            <w:tcW w:w="0" w:type="auto"/>
            <w:tcBorders>
              <w:top w:val="nil"/>
              <w:left w:val="nil"/>
              <w:bottom w:val="nil"/>
              <w:right w:val="nil"/>
            </w:tcBorders>
            <w:shd w:val="clear" w:color="auto" w:fill="auto"/>
            <w:vAlign w:val="bottom"/>
          </w:tcPr>
          <w:p w14:paraId="1780A0DD"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w:t>
            </w:r>
          </w:p>
        </w:tc>
        <w:tc>
          <w:tcPr>
            <w:tcW w:w="0" w:type="auto"/>
            <w:tcBorders>
              <w:top w:val="nil"/>
              <w:left w:val="nil"/>
              <w:bottom w:val="nil"/>
              <w:right w:val="nil"/>
            </w:tcBorders>
            <w:shd w:val="clear" w:color="auto" w:fill="auto"/>
            <w:vAlign w:val="bottom"/>
          </w:tcPr>
          <w:p w14:paraId="3CA80C5C" w14:textId="03A163A6"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(80</w:t>
            </w:r>
            <w:r w:rsidR="00556BA5">
              <w:rPr>
                <w:rFonts w:eastAsia="DengXian"/>
                <w:sz w:val="16"/>
                <w:szCs w:val="16"/>
                <w:lang w:val="de-AT" w:eastAsia="de-AT"/>
              </w:rPr>
              <w:t>.0</w:t>
            </w:r>
            <w:r w:rsidRPr="00BC4E3B">
              <w:rPr>
                <w:rFonts w:eastAsia="DengXian"/>
                <w:sz w:val="16"/>
                <w:szCs w:val="16"/>
                <w:lang w:val="de-AT" w:eastAsia="de-AT"/>
              </w:rPr>
              <w:t>%)</w:t>
            </w:r>
          </w:p>
        </w:tc>
      </w:tr>
      <w:tr w:rsidR="002C0221" w:rsidRPr="00BC4E3B" w14:paraId="74FDF9FF" w14:textId="77777777" w:rsidTr="005D18D0">
        <w:trPr>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502D2B"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2010</w:t>
            </w:r>
          </w:p>
        </w:tc>
        <w:tc>
          <w:tcPr>
            <w:tcW w:w="0" w:type="auto"/>
            <w:tcBorders>
              <w:top w:val="nil"/>
              <w:left w:val="nil"/>
              <w:bottom w:val="nil"/>
              <w:right w:val="nil"/>
            </w:tcBorders>
            <w:shd w:val="clear" w:color="auto" w:fill="auto"/>
          </w:tcPr>
          <w:p w14:paraId="34E18464"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111</w:t>
            </w:r>
          </w:p>
        </w:tc>
        <w:tc>
          <w:tcPr>
            <w:tcW w:w="865" w:type="dxa"/>
            <w:tcBorders>
              <w:top w:val="nil"/>
              <w:left w:val="nil"/>
              <w:bottom w:val="nil"/>
              <w:right w:val="nil"/>
            </w:tcBorders>
            <w:shd w:val="clear" w:color="auto" w:fill="auto"/>
          </w:tcPr>
          <w:p w14:paraId="4AA0CBE4"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12</w:t>
            </w:r>
          </w:p>
        </w:tc>
        <w:tc>
          <w:tcPr>
            <w:tcW w:w="866" w:type="dxa"/>
            <w:tcBorders>
              <w:top w:val="nil"/>
              <w:left w:val="nil"/>
              <w:bottom w:val="nil"/>
              <w:right w:val="nil"/>
            </w:tcBorders>
            <w:shd w:val="clear" w:color="auto" w:fill="auto"/>
          </w:tcPr>
          <w:p w14:paraId="15BAC252"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(10.8%)</w:t>
            </w:r>
          </w:p>
        </w:tc>
        <w:tc>
          <w:tcPr>
            <w:tcW w:w="0" w:type="auto"/>
            <w:tcBorders>
              <w:top w:val="nil"/>
              <w:left w:val="nil"/>
              <w:bottom w:val="nil"/>
              <w:right w:val="nil"/>
            </w:tcBorders>
            <w:shd w:val="clear" w:color="auto" w:fill="auto"/>
          </w:tcPr>
          <w:p w14:paraId="38BD8B1F"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12</w:t>
            </w:r>
          </w:p>
        </w:tc>
        <w:tc>
          <w:tcPr>
            <w:tcW w:w="0" w:type="auto"/>
            <w:tcBorders>
              <w:top w:val="nil"/>
              <w:left w:val="nil"/>
              <w:bottom w:val="nil"/>
              <w:right w:val="nil"/>
            </w:tcBorders>
            <w:shd w:val="clear" w:color="auto" w:fill="auto"/>
          </w:tcPr>
          <w:p w14:paraId="5A8EFB1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(10.8%)</w:t>
            </w:r>
          </w:p>
        </w:tc>
        <w:tc>
          <w:tcPr>
            <w:tcW w:w="0" w:type="auto"/>
            <w:tcBorders>
              <w:top w:val="nil"/>
              <w:left w:val="nil"/>
              <w:bottom w:val="nil"/>
              <w:right w:val="nil"/>
            </w:tcBorders>
            <w:shd w:val="clear" w:color="auto" w:fill="auto"/>
            <w:vAlign w:val="bottom"/>
          </w:tcPr>
          <w:p w14:paraId="3A44024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w:t>
            </w:r>
          </w:p>
        </w:tc>
        <w:tc>
          <w:tcPr>
            <w:tcW w:w="0" w:type="auto"/>
            <w:tcBorders>
              <w:top w:val="nil"/>
              <w:left w:val="nil"/>
              <w:bottom w:val="nil"/>
              <w:right w:val="nil"/>
            </w:tcBorders>
            <w:shd w:val="clear" w:color="auto" w:fill="auto"/>
            <w:vAlign w:val="bottom"/>
          </w:tcPr>
          <w:p w14:paraId="5E18B5A9" w14:textId="6AA452FA"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(90</w:t>
            </w:r>
            <w:r w:rsidR="00556BA5">
              <w:rPr>
                <w:rFonts w:eastAsia="DengXian"/>
                <w:sz w:val="16"/>
                <w:szCs w:val="16"/>
                <w:lang w:val="de-AT" w:eastAsia="de-AT"/>
              </w:rPr>
              <w:t>.0</w:t>
            </w:r>
            <w:r w:rsidRPr="00BC4E3B">
              <w:rPr>
                <w:rFonts w:eastAsia="DengXian"/>
                <w:sz w:val="16"/>
                <w:szCs w:val="16"/>
                <w:lang w:val="de-AT" w:eastAsia="de-AT"/>
              </w:rPr>
              <w:t>%)</w:t>
            </w:r>
          </w:p>
        </w:tc>
      </w:tr>
      <w:tr w:rsidR="002C0221" w:rsidRPr="00BC4E3B" w14:paraId="21FF728A" w14:textId="77777777" w:rsidTr="005D18D0">
        <w:trPr>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6C912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2011</w:t>
            </w:r>
          </w:p>
        </w:tc>
        <w:tc>
          <w:tcPr>
            <w:tcW w:w="0" w:type="auto"/>
            <w:tcBorders>
              <w:top w:val="nil"/>
              <w:left w:val="nil"/>
              <w:bottom w:val="nil"/>
              <w:right w:val="nil"/>
            </w:tcBorders>
            <w:shd w:val="clear" w:color="auto" w:fill="auto"/>
          </w:tcPr>
          <w:p w14:paraId="3609D6E5"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183</w:t>
            </w:r>
          </w:p>
        </w:tc>
        <w:tc>
          <w:tcPr>
            <w:tcW w:w="865" w:type="dxa"/>
            <w:tcBorders>
              <w:top w:val="nil"/>
              <w:left w:val="nil"/>
              <w:bottom w:val="nil"/>
              <w:right w:val="nil"/>
            </w:tcBorders>
            <w:shd w:val="clear" w:color="auto" w:fill="auto"/>
          </w:tcPr>
          <w:p w14:paraId="3285D27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10</w:t>
            </w:r>
          </w:p>
        </w:tc>
        <w:tc>
          <w:tcPr>
            <w:tcW w:w="866" w:type="dxa"/>
            <w:tcBorders>
              <w:top w:val="nil"/>
              <w:left w:val="nil"/>
              <w:bottom w:val="nil"/>
              <w:right w:val="nil"/>
            </w:tcBorders>
            <w:shd w:val="clear" w:color="auto" w:fill="auto"/>
          </w:tcPr>
          <w:p w14:paraId="52E87081" w14:textId="31FE9BB6"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(5.</w:t>
            </w:r>
            <w:r w:rsidR="00556BA5">
              <w:rPr>
                <w:rFonts w:eastAsia="DengXian"/>
                <w:sz w:val="16"/>
                <w:szCs w:val="16"/>
                <w:lang w:val="de-AT" w:eastAsia="de-AT"/>
              </w:rPr>
              <w:t>5</w:t>
            </w:r>
            <w:r w:rsidRPr="00BC4E3B">
              <w:rPr>
                <w:rFonts w:eastAsia="DengXian"/>
                <w:sz w:val="16"/>
                <w:szCs w:val="16"/>
                <w:lang w:val="de-AT" w:eastAsia="de-AT"/>
              </w:rPr>
              <w:t>%)</w:t>
            </w:r>
          </w:p>
        </w:tc>
        <w:tc>
          <w:tcPr>
            <w:tcW w:w="0" w:type="auto"/>
            <w:tcBorders>
              <w:top w:val="nil"/>
              <w:left w:val="nil"/>
              <w:bottom w:val="nil"/>
              <w:right w:val="nil"/>
            </w:tcBorders>
            <w:shd w:val="clear" w:color="auto" w:fill="auto"/>
          </w:tcPr>
          <w:p w14:paraId="3A30EB11"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10</w:t>
            </w:r>
          </w:p>
        </w:tc>
        <w:tc>
          <w:tcPr>
            <w:tcW w:w="0" w:type="auto"/>
            <w:tcBorders>
              <w:top w:val="nil"/>
              <w:left w:val="nil"/>
              <w:bottom w:val="nil"/>
              <w:right w:val="nil"/>
            </w:tcBorders>
            <w:shd w:val="clear" w:color="auto" w:fill="auto"/>
          </w:tcPr>
          <w:p w14:paraId="01B6BBBA" w14:textId="6E74E90B"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(5.</w:t>
            </w:r>
            <w:r w:rsidR="00556BA5">
              <w:rPr>
                <w:rFonts w:eastAsia="DengXian"/>
                <w:sz w:val="16"/>
                <w:szCs w:val="16"/>
                <w:lang w:val="de-AT" w:eastAsia="de-AT"/>
              </w:rPr>
              <w:t>5</w:t>
            </w:r>
            <w:r w:rsidRPr="00BC4E3B">
              <w:rPr>
                <w:rFonts w:eastAsia="DengXian"/>
                <w:sz w:val="16"/>
                <w:szCs w:val="16"/>
                <w:lang w:val="de-AT" w:eastAsia="de-AT"/>
              </w:rPr>
              <w:t>%)</w:t>
            </w:r>
          </w:p>
        </w:tc>
        <w:tc>
          <w:tcPr>
            <w:tcW w:w="0" w:type="auto"/>
            <w:tcBorders>
              <w:top w:val="nil"/>
              <w:left w:val="nil"/>
              <w:bottom w:val="nil"/>
              <w:right w:val="nil"/>
            </w:tcBorders>
            <w:shd w:val="clear" w:color="auto" w:fill="auto"/>
            <w:vAlign w:val="bottom"/>
          </w:tcPr>
          <w:p w14:paraId="5A4C8C29"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7</w:t>
            </w:r>
          </w:p>
        </w:tc>
        <w:tc>
          <w:tcPr>
            <w:tcW w:w="0" w:type="auto"/>
            <w:tcBorders>
              <w:top w:val="nil"/>
              <w:left w:val="nil"/>
              <w:bottom w:val="nil"/>
              <w:right w:val="nil"/>
            </w:tcBorders>
            <w:shd w:val="clear" w:color="auto" w:fill="auto"/>
            <w:vAlign w:val="bottom"/>
          </w:tcPr>
          <w:p w14:paraId="45A9E693" w14:textId="33399940"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(70</w:t>
            </w:r>
            <w:r w:rsidR="00556BA5">
              <w:rPr>
                <w:rFonts w:eastAsia="DengXian"/>
                <w:sz w:val="16"/>
                <w:szCs w:val="16"/>
                <w:lang w:val="de-AT" w:eastAsia="de-AT"/>
              </w:rPr>
              <w:t>.0</w:t>
            </w:r>
            <w:r w:rsidRPr="00BC4E3B">
              <w:rPr>
                <w:rFonts w:eastAsia="DengXian"/>
                <w:sz w:val="16"/>
                <w:szCs w:val="16"/>
                <w:lang w:val="de-AT" w:eastAsia="de-AT"/>
              </w:rPr>
              <w:t>%)</w:t>
            </w:r>
          </w:p>
        </w:tc>
      </w:tr>
      <w:tr w:rsidR="002C0221" w:rsidRPr="00BC4E3B" w14:paraId="1FD59AF2" w14:textId="77777777" w:rsidTr="005D18D0">
        <w:trPr>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D9E981"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2012</w:t>
            </w:r>
          </w:p>
        </w:tc>
        <w:tc>
          <w:tcPr>
            <w:tcW w:w="0" w:type="auto"/>
            <w:tcBorders>
              <w:top w:val="nil"/>
              <w:left w:val="nil"/>
              <w:bottom w:val="nil"/>
              <w:right w:val="nil"/>
            </w:tcBorders>
            <w:shd w:val="clear" w:color="auto" w:fill="auto"/>
          </w:tcPr>
          <w:p w14:paraId="45DFDDBE"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293</w:t>
            </w:r>
          </w:p>
        </w:tc>
        <w:tc>
          <w:tcPr>
            <w:tcW w:w="865" w:type="dxa"/>
            <w:tcBorders>
              <w:top w:val="nil"/>
              <w:left w:val="nil"/>
              <w:bottom w:val="nil"/>
              <w:right w:val="nil"/>
            </w:tcBorders>
            <w:shd w:val="clear" w:color="auto" w:fill="auto"/>
          </w:tcPr>
          <w:p w14:paraId="384AA0BC"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22</w:t>
            </w:r>
          </w:p>
        </w:tc>
        <w:tc>
          <w:tcPr>
            <w:tcW w:w="866" w:type="dxa"/>
            <w:tcBorders>
              <w:top w:val="nil"/>
              <w:left w:val="nil"/>
              <w:bottom w:val="nil"/>
              <w:right w:val="nil"/>
            </w:tcBorders>
            <w:shd w:val="clear" w:color="auto" w:fill="auto"/>
          </w:tcPr>
          <w:p w14:paraId="2205168E" w14:textId="0FA86E23"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(7.5%)</w:t>
            </w:r>
          </w:p>
        </w:tc>
        <w:tc>
          <w:tcPr>
            <w:tcW w:w="0" w:type="auto"/>
            <w:tcBorders>
              <w:top w:val="nil"/>
              <w:left w:val="nil"/>
              <w:bottom w:val="nil"/>
              <w:right w:val="nil"/>
            </w:tcBorders>
            <w:shd w:val="clear" w:color="auto" w:fill="auto"/>
          </w:tcPr>
          <w:p w14:paraId="383EF94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23</w:t>
            </w:r>
          </w:p>
        </w:tc>
        <w:tc>
          <w:tcPr>
            <w:tcW w:w="0" w:type="auto"/>
            <w:tcBorders>
              <w:top w:val="nil"/>
              <w:left w:val="nil"/>
              <w:bottom w:val="nil"/>
              <w:right w:val="nil"/>
            </w:tcBorders>
            <w:shd w:val="clear" w:color="auto" w:fill="auto"/>
          </w:tcPr>
          <w:p w14:paraId="62EE4C18" w14:textId="161D4774"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(7.8%)</w:t>
            </w:r>
          </w:p>
        </w:tc>
        <w:tc>
          <w:tcPr>
            <w:tcW w:w="0" w:type="auto"/>
            <w:tcBorders>
              <w:top w:val="nil"/>
              <w:left w:val="nil"/>
              <w:bottom w:val="nil"/>
              <w:right w:val="nil"/>
            </w:tcBorders>
            <w:shd w:val="clear" w:color="auto" w:fill="auto"/>
            <w:vAlign w:val="bottom"/>
          </w:tcPr>
          <w:p w14:paraId="6AEA281B"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w:t>
            </w:r>
          </w:p>
        </w:tc>
        <w:tc>
          <w:tcPr>
            <w:tcW w:w="0" w:type="auto"/>
            <w:tcBorders>
              <w:top w:val="nil"/>
              <w:left w:val="nil"/>
              <w:bottom w:val="nil"/>
              <w:right w:val="nil"/>
            </w:tcBorders>
            <w:shd w:val="clear" w:color="auto" w:fill="auto"/>
            <w:vAlign w:val="bottom"/>
          </w:tcPr>
          <w:p w14:paraId="34118986" w14:textId="2A1A89D3"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(87</w:t>
            </w:r>
            <w:r w:rsidR="00556BA5">
              <w:rPr>
                <w:rFonts w:eastAsia="DengXian"/>
                <w:sz w:val="16"/>
                <w:szCs w:val="16"/>
                <w:lang w:val="de-AT" w:eastAsia="de-AT"/>
              </w:rPr>
              <w:t>.0</w:t>
            </w:r>
            <w:r w:rsidRPr="00BC4E3B">
              <w:rPr>
                <w:rFonts w:eastAsia="DengXian"/>
                <w:sz w:val="16"/>
                <w:szCs w:val="16"/>
                <w:lang w:val="de-AT" w:eastAsia="de-AT"/>
              </w:rPr>
              <w:t>%)</w:t>
            </w:r>
          </w:p>
        </w:tc>
      </w:tr>
      <w:tr w:rsidR="002C0221" w:rsidRPr="00BC4E3B" w14:paraId="21E6F8AF" w14:textId="77777777" w:rsidTr="005D18D0">
        <w:trPr>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A5F168"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2013</w:t>
            </w:r>
          </w:p>
        </w:tc>
        <w:tc>
          <w:tcPr>
            <w:tcW w:w="0" w:type="auto"/>
            <w:tcBorders>
              <w:top w:val="nil"/>
              <w:left w:val="nil"/>
              <w:bottom w:val="nil"/>
              <w:right w:val="nil"/>
            </w:tcBorders>
            <w:shd w:val="clear" w:color="auto" w:fill="auto"/>
          </w:tcPr>
          <w:p w14:paraId="592B0529"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687</w:t>
            </w:r>
          </w:p>
        </w:tc>
        <w:tc>
          <w:tcPr>
            <w:tcW w:w="865" w:type="dxa"/>
            <w:tcBorders>
              <w:top w:val="nil"/>
              <w:left w:val="nil"/>
              <w:bottom w:val="nil"/>
              <w:right w:val="nil"/>
            </w:tcBorders>
            <w:shd w:val="clear" w:color="auto" w:fill="auto"/>
          </w:tcPr>
          <w:p w14:paraId="6271E2B0"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12</w:t>
            </w:r>
          </w:p>
        </w:tc>
        <w:tc>
          <w:tcPr>
            <w:tcW w:w="866" w:type="dxa"/>
            <w:tcBorders>
              <w:top w:val="nil"/>
              <w:left w:val="nil"/>
              <w:bottom w:val="nil"/>
              <w:right w:val="nil"/>
            </w:tcBorders>
            <w:shd w:val="clear" w:color="auto" w:fill="auto"/>
          </w:tcPr>
          <w:p w14:paraId="46127040" w14:textId="06CE5C29"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w:t>
            </w:r>
            <w:r w:rsidR="00556BA5">
              <w:rPr>
                <w:rFonts w:eastAsia="DengXian"/>
                <w:sz w:val="16"/>
                <w:szCs w:val="16"/>
                <w:lang w:val="de-AT" w:eastAsia="de-AT"/>
              </w:rPr>
              <w:t>8</w:t>
            </w:r>
            <w:r w:rsidRPr="00BC4E3B">
              <w:rPr>
                <w:rFonts w:eastAsia="DengXian"/>
                <w:sz w:val="16"/>
                <w:szCs w:val="16"/>
                <w:lang w:val="de-AT" w:eastAsia="de-AT"/>
              </w:rPr>
              <w:t>%)</w:t>
            </w:r>
          </w:p>
        </w:tc>
        <w:tc>
          <w:tcPr>
            <w:tcW w:w="0" w:type="auto"/>
            <w:tcBorders>
              <w:top w:val="nil"/>
              <w:left w:val="nil"/>
              <w:bottom w:val="nil"/>
              <w:right w:val="nil"/>
            </w:tcBorders>
            <w:shd w:val="clear" w:color="auto" w:fill="auto"/>
          </w:tcPr>
          <w:p w14:paraId="4C6919D2"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13</w:t>
            </w:r>
          </w:p>
        </w:tc>
        <w:tc>
          <w:tcPr>
            <w:tcW w:w="0" w:type="auto"/>
            <w:tcBorders>
              <w:top w:val="nil"/>
              <w:left w:val="nil"/>
              <w:bottom w:val="nil"/>
              <w:right w:val="nil"/>
            </w:tcBorders>
            <w:shd w:val="clear" w:color="auto" w:fill="auto"/>
          </w:tcPr>
          <w:p w14:paraId="77106D92" w14:textId="7C4AFBBD"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(4.4%)</w:t>
            </w:r>
          </w:p>
        </w:tc>
        <w:tc>
          <w:tcPr>
            <w:tcW w:w="0" w:type="auto"/>
            <w:tcBorders>
              <w:top w:val="nil"/>
              <w:left w:val="nil"/>
              <w:bottom w:val="nil"/>
              <w:right w:val="nil"/>
            </w:tcBorders>
            <w:shd w:val="clear" w:color="auto" w:fill="auto"/>
            <w:vAlign w:val="bottom"/>
          </w:tcPr>
          <w:p w14:paraId="4C48638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11</w:t>
            </w:r>
          </w:p>
        </w:tc>
        <w:tc>
          <w:tcPr>
            <w:tcW w:w="0" w:type="auto"/>
            <w:tcBorders>
              <w:top w:val="nil"/>
              <w:left w:val="nil"/>
              <w:bottom w:val="nil"/>
              <w:right w:val="nil"/>
            </w:tcBorders>
            <w:shd w:val="clear" w:color="auto" w:fill="auto"/>
            <w:vAlign w:val="bottom"/>
          </w:tcPr>
          <w:p w14:paraId="101F7562"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(84.6%)</w:t>
            </w:r>
          </w:p>
        </w:tc>
      </w:tr>
      <w:tr w:rsidR="002C0221" w:rsidRPr="00BC4E3B" w14:paraId="70A67C15" w14:textId="77777777" w:rsidTr="005D18D0">
        <w:trPr>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DF2160"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2014</w:t>
            </w:r>
          </w:p>
        </w:tc>
        <w:tc>
          <w:tcPr>
            <w:tcW w:w="0" w:type="auto"/>
            <w:tcBorders>
              <w:top w:val="nil"/>
              <w:left w:val="nil"/>
              <w:bottom w:val="nil"/>
              <w:right w:val="nil"/>
            </w:tcBorders>
            <w:shd w:val="clear" w:color="auto" w:fill="auto"/>
          </w:tcPr>
          <w:p w14:paraId="6F102482"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1089</w:t>
            </w:r>
          </w:p>
        </w:tc>
        <w:tc>
          <w:tcPr>
            <w:tcW w:w="865" w:type="dxa"/>
            <w:tcBorders>
              <w:top w:val="nil"/>
              <w:left w:val="nil"/>
              <w:bottom w:val="nil"/>
              <w:right w:val="nil"/>
            </w:tcBorders>
            <w:shd w:val="clear" w:color="auto" w:fill="auto"/>
          </w:tcPr>
          <w:p w14:paraId="595577C0"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13</w:t>
            </w:r>
          </w:p>
        </w:tc>
        <w:tc>
          <w:tcPr>
            <w:tcW w:w="866" w:type="dxa"/>
            <w:tcBorders>
              <w:top w:val="nil"/>
              <w:left w:val="nil"/>
              <w:bottom w:val="nil"/>
              <w:right w:val="nil"/>
            </w:tcBorders>
            <w:shd w:val="clear" w:color="auto" w:fill="auto"/>
          </w:tcPr>
          <w:p w14:paraId="3EDFE993" w14:textId="24D1AC79"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w:t>
            </w:r>
            <w:r w:rsidR="00556BA5">
              <w:rPr>
                <w:rFonts w:eastAsia="DengXian"/>
                <w:sz w:val="16"/>
                <w:szCs w:val="16"/>
                <w:lang w:val="de-AT" w:eastAsia="de-AT"/>
              </w:rPr>
              <w:t>2</w:t>
            </w:r>
            <w:r w:rsidRPr="00BC4E3B">
              <w:rPr>
                <w:rFonts w:eastAsia="DengXian"/>
                <w:sz w:val="16"/>
                <w:szCs w:val="16"/>
                <w:lang w:val="de-AT" w:eastAsia="de-AT"/>
              </w:rPr>
              <w:t>%)</w:t>
            </w:r>
          </w:p>
        </w:tc>
        <w:tc>
          <w:tcPr>
            <w:tcW w:w="0" w:type="auto"/>
            <w:tcBorders>
              <w:top w:val="nil"/>
              <w:left w:val="nil"/>
              <w:bottom w:val="nil"/>
              <w:right w:val="nil"/>
            </w:tcBorders>
            <w:shd w:val="clear" w:color="auto" w:fill="auto"/>
          </w:tcPr>
          <w:p w14:paraId="2F108AA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14</w:t>
            </w:r>
          </w:p>
        </w:tc>
        <w:tc>
          <w:tcPr>
            <w:tcW w:w="0" w:type="auto"/>
            <w:tcBorders>
              <w:top w:val="nil"/>
              <w:left w:val="nil"/>
              <w:bottom w:val="nil"/>
              <w:right w:val="nil"/>
            </w:tcBorders>
            <w:shd w:val="clear" w:color="auto" w:fill="auto"/>
          </w:tcPr>
          <w:p w14:paraId="28A46291" w14:textId="77427816"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w:t>
            </w:r>
            <w:r w:rsidR="00556BA5">
              <w:rPr>
                <w:rFonts w:eastAsia="DengXian"/>
                <w:sz w:val="16"/>
                <w:szCs w:val="16"/>
                <w:lang w:val="de-AT" w:eastAsia="de-AT"/>
              </w:rPr>
              <w:t>3</w:t>
            </w:r>
            <w:r w:rsidRPr="00BC4E3B">
              <w:rPr>
                <w:rFonts w:eastAsia="DengXian"/>
                <w:sz w:val="16"/>
                <w:szCs w:val="16"/>
                <w:lang w:val="de-AT" w:eastAsia="de-AT"/>
              </w:rPr>
              <w:t>%)</w:t>
            </w:r>
          </w:p>
        </w:tc>
        <w:tc>
          <w:tcPr>
            <w:tcW w:w="0" w:type="auto"/>
            <w:tcBorders>
              <w:top w:val="nil"/>
              <w:left w:val="nil"/>
              <w:bottom w:val="nil"/>
              <w:right w:val="nil"/>
            </w:tcBorders>
            <w:shd w:val="clear" w:color="auto" w:fill="auto"/>
            <w:vAlign w:val="bottom"/>
          </w:tcPr>
          <w:p w14:paraId="4566211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11</w:t>
            </w:r>
          </w:p>
        </w:tc>
        <w:tc>
          <w:tcPr>
            <w:tcW w:w="0" w:type="auto"/>
            <w:tcBorders>
              <w:top w:val="nil"/>
              <w:left w:val="nil"/>
              <w:bottom w:val="nil"/>
              <w:right w:val="nil"/>
            </w:tcBorders>
            <w:shd w:val="clear" w:color="auto" w:fill="auto"/>
            <w:vAlign w:val="bottom"/>
          </w:tcPr>
          <w:p w14:paraId="7A10C6C5"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(78.6%)</w:t>
            </w:r>
          </w:p>
        </w:tc>
      </w:tr>
      <w:tr w:rsidR="002C0221" w:rsidRPr="00BC4E3B" w14:paraId="367000A9" w14:textId="77777777" w:rsidTr="005D18D0">
        <w:trPr>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F33009"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2015</w:t>
            </w:r>
          </w:p>
        </w:tc>
        <w:tc>
          <w:tcPr>
            <w:tcW w:w="0" w:type="auto"/>
            <w:tcBorders>
              <w:top w:val="nil"/>
              <w:left w:val="nil"/>
              <w:bottom w:val="nil"/>
              <w:right w:val="nil"/>
            </w:tcBorders>
            <w:shd w:val="clear" w:color="auto" w:fill="auto"/>
          </w:tcPr>
          <w:p w14:paraId="35868D3B"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1270</w:t>
            </w:r>
          </w:p>
        </w:tc>
        <w:tc>
          <w:tcPr>
            <w:tcW w:w="865" w:type="dxa"/>
            <w:tcBorders>
              <w:top w:val="nil"/>
              <w:left w:val="nil"/>
              <w:bottom w:val="nil"/>
              <w:right w:val="nil"/>
            </w:tcBorders>
            <w:shd w:val="clear" w:color="auto" w:fill="auto"/>
          </w:tcPr>
          <w:p w14:paraId="05E4E09C"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8</w:t>
            </w:r>
          </w:p>
        </w:tc>
        <w:tc>
          <w:tcPr>
            <w:tcW w:w="866" w:type="dxa"/>
            <w:tcBorders>
              <w:top w:val="nil"/>
              <w:left w:val="nil"/>
              <w:bottom w:val="nil"/>
              <w:right w:val="nil"/>
            </w:tcBorders>
            <w:shd w:val="clear" w:color="auto" w:fill="auto"/>
          </w:tcPr>
          <w:p w14:paraId="388981C9"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(0.63%)</w:t>
            </w:r>
          </w:p>
        </w:tc>
        <w:tc>
          <w:tcPr>
            <w:tcW w:w="0" w:type="auto"/>
            <w:tcBorders>
              <w:top w:val="nil"/>
              <w:left w:val="nil"/>
              <w:bottom w:val="nil"/>
              <w:right w:val="nil"/>
            </w:tcBorders>
            <w:shd w:val="clear" w:color="auto" w:fill="auto"/>
          </w:tcPr>
          <w:p w14:paraId="0E44CFF1"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8</w:t>
            </w:r>
          </w:p>
        </w:tc>
        <w:tc>
          <w:tcPr>
            <w:tcW w:w="0" w:type="auto"/>
            <w:tcBorders>
              <w:top w:val="nil"/>
              <w:left w:val="nil"/>
              <w:bottom w:val="nil"/>
              <w:right w:val="nil"/>
            </w:tcBorders>
            <w:shd w:val="clear" w:color="auto" w:fill="auto"/>
          </w:tcPr>
          <w:p w14:paraId="00EA14D1"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(0.63%)</w:t>
            </w:r>
          </w:p>
        </w:tc>
        <w:tc>
          <w:tcPr>
            <w:tcW w:w="0" w:type="auto"/>
            <w:tcBorders>
              <w:top w:val="nil"/>
              <w:left w:val="nil"/>
              <w:bottom w:val="nil"/>
              <w:right w:val="nil"/>
            </w:tcBorders>
            <w:shd w:val="clear" w:color="auto" w:fill="auto"/>
            <w:vAlign w:val="bottom"/>
          </w:tcPr>
          <w:p w14:paraId="2F2D353F"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7</w:t>
            </w:r>
          </w:p>
        </w:tc>
        <w:tc>
          <w:tcPr>
            <w:tcW w:w="0" w:type="auto"/>
            <w:tcBorders>
              <w:top w:val="nil"/>
              <w:left w:val="nil"/>
              <w:bottom w:val="nil"/>
              <w:right w:val="nil"/>
            </w:tcBorders>
            <w:shd w:val="clear" w:color="auto" w:fill="auto"/>
            <w:vAlign w:val="bottom"/>
          </w:tcPr>
          <w:p w14:paraId="746088E0"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(87.5%)</w:t>
            </w:r>
          </w:p>
        </w:tc>
      </w:tr>
      <w:tr w:rsidR="002C0221" w:rsidRPr="00BC4E3B" w14:paraId="651125EF" w14:textId="77777777" w:rsidTr="005D18D0">
        <w:trPr>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61842"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2016</w:t>
            </w:r>
          </w:p>
        </w:tc>
        <w:tc>
          <w:tcPr>
            <w:tcW w:w="0" w:type="auto"/>
            <w:tcBorders>
              <w:top w:val="nil"/>
              <w:left w:val="nil"/>
              <w:bottom w:val="nil"/>
              <w:right w:val="nil"/>
            </w:tcBorders>
            <w:shd w:val="clear" w:color="auto" w:fill="auto"/>
          </w:tcPr>
          <w:p w14:paraId="0D6D4CAF"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1737</w:t>
            </w:r>
          </w:p>
        </w:tc>
        <w:tc>
          <w:tcPr>
            <w:tcW w:w="865" w:type="dxa"/>
            <w:tcBorders>
              <w:top w:val="nil"/>
              <w:left w:val="nil"/>
              <w:bottom w:val="nil"/>
              <w:right w:val="nil"/>
            </w:tcBorders>
            <w:shd w:val="clear" w:color="auto" w:fill="auto"/>
          </w:tcPr>
          <w:p w14:paraId="35238B9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14</w:t>
            </w:r>
          </w:p>
        </w:tc>
        <w:tc>
          <w:tcPr>
            <w:tcW w:w="866" w:type="dxa"/>
            <w:tcBorders>
              <w:top w:val="nil"/>
              <w:left w:val="nil"/>
              <w:bottom w:val="nil"/>
              <w:right w:val="nil"/>
            </w:tcBorders>
            <w:shd w:val="clear" w:color="auto" w:fill="auto"/>
          </w:tcPr>
          <w:p w14:paraId="2FAF5C00"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(0.81%)</w:t>
            </w:r>
          </w:p>
        </w:tc>
        <w:tc>
          <w:tcPr>
            <w:tcW w:w="0" w:type="auto"/>
            <w:tcBorders>
              <w:top w:val="nil"/>
              <w:left w:val="nil"/>
              <w:bottom w:val="nil"/>
              <w:right w:val="nil"/>
            </w:tcBorders>
            <w:shd w:val="clear" w:color="auto" w:fill="auto"/>
          </w:tcPr>
          <w:p w14:paraId="756949A8"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16</w:t>
            </w:r>
          </w:p>
        </w:tc>
        <w:tc>
          <w:tcPr>
            <w:tcW w:w="0" w:type="auto"/>
            <w:tcBorders>
              <w:top w:val="nil"/>
              <w:left w:val="nil"/>
              <w:bottom w:val="nil"/>
              <w:right w:val="nil"/>
            </w:tcBorders>
            <w:shd w:val="clear" w:color="auto" w:fill="auto"/>
          </w:tcPr>
          <w:p w14:paraId="633BB42E"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(0.92%)</w:t>
            </w:r>
          </w:p>
        </w:tc>
        <w:tc>
          <w:tcPr>
            <w:tcW w:w="0" w:type="auto"/>
            <w:tcBorders>
              <w:top w:val="nil"/>
              <w:left w:val="nil"/>
              <w:bottom w:val="nil"/>
              <w:right w:val="nil"/>
            </w:tcBorders>
            <w:shd w:val="clear" w:color="auto" w:fill="auto"/>
            <w:vAlign w:val="bottom"/>
          </w:tcPr>
          <w:p w14:paraId="047C362F"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13</w:t>
            </w:r>
          </w:p>
        </w:tc>
        <w:tc>
          <w:tcPr>
            <w:tcW w:w="0" w:type="auto"/>
            <w:tcBorders>
              <w:top w:val="nil"/>
              <w:left w:val="nil"/>
              <w:bottom w:val="nil"/>
              <w:right w:val="nil"/>
            </w:tcBorders>
            <w:shd w:val="clear" w:color="auto" w:fill="auto"/>
            <w:vAlign w:val="bottom"/>
          </w:tcPr>
          <w:p w14:paraId="2C376B03"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(81.3%)</w:t>
            </w:r>
          </w:p>
        </w:tc>
      </w:tr>
      <w:tr w:rsidR="002C0221" w:rsidRPr="00BC4E3B" w14:paraId="58A048DB" w14:textId="77777777" w:rsidTr="005D18D0">
        <w:trPr>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E9257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2017</w:t>
            </w:r>
          </w:p>
        </w:tc>
        <w:tc>
          <w:tcPr>
            <w:tcW w:w="0" w:type="auto"/>
            <w:tcBorders>
              <w:top w:val="nil"/>
              <w:left w:val="nil"/>
              <w:bottom w:val="nil"/>
              <w:right w:val="nil"/>
            </w:tcBorders>
            <w:shd w:val="clear" w:color="auto" w:fill="auto"/>
          </w:tcPr>
          <w:p w14:paraId="544FA97D"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1981</w:t>
            </w:r>
          </w:p>
        </w:tc>
        <w:tc>
          <w:tcPr>
            <w:tcW w:w="865" w:type="dxa"/>
            <w:tcBorders>
              <w:top w:val="nil"/>
              <w:left w:val="nil"/>
              <w:bottom w:val="nil"/>
              <w:right w:val="nil"/>
            </w:tcBorders>
            <w:shd w:val="clear" w:color="auto" w:fill="auto"/>
          </w:tcPr>
          <w:p w14:paraId="0F25F708"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25</w:t>
            </w:r>
          </w:p>
        </w:tc>
        <w:tc>
          <w:tcPr>
            <w:tcW w:w="866" w:type="dxa"/>
            <w:tcBorders>
              <w:top w:val="nil"/>
              <w:left w:val="nil"/>
              <w:bottom w:val="nil"/>
              <w:right w:val="nil"/>
            </w:tcBorders>
            <w:shd w:val="clear" w:color="auto" w:fill="auto"/>
          </w:tcPr>
          <w:p w14:paraId="3E82A07C" w14:textId="54133113"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w:t>
            </w:r>
            <w:r w:rsidR="00556BA5">
              <w:rPr>
                <w:rFonts w:eastAsia="DengXian"/>
                <w:sz w:val="16"/>
                <w:szCs w:val="16"/>
                <w:lang w:val="de-AT" w:eastAsia="de-AT"/>
              </w:rPr>
              <w:t>3</w:t>
            </w:r>
            <w:r w:rsidRPr="00BC4E3B">
              <w:rPr>
                <w:rFonts w:eastAsia="DengXian"/>
                <w:sz w:val="16"/>
                <w:szCs w:val="16"/>
                <w:lang w:val="de-AT" w:eastAsia="de-AT"/>
              </w:rPr>
              <w:t>%)</w:t>
            </w:r>
          </w:p>
        </w:tc>
        <w:tc>
          <w:tcPr>
            <w:tcW w:w="0" w:type="auto"/>
            <w:tcBorders>
              <w:top w:val="nil"/>
              <w:left w:val="nil"/>
              <w:bottom w:val="nil"/>
              <w:right w:val="nil"/>
            </w:tcBorders>
            <w:shd w:val="clear" w:color="auto" w:fill="auto"/>
          </w:tcPr>
          <w:p w14:paraId="34537FD4"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25</w:t>
            </w:r>
          </w:p>
        </w:tc>
        <w:tc>
          <w:tcPr>
            <w:tcW w:w="0" w:type="auto"/>
            <w:tcBorders>
              <w:top w:val="nil"/>
              <w:left w:val="nil"/>
              <w:bottom w:val="nil"/>
              <w:right w:val="nil"/>
            </w:tcBorders>
            <w:shd w:val="clear" w:color="auto" w:fill="auto"/>
          </w:tcPr>
          <w:p w14:paraId="025BA623" w14:textId="4B13EF76"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w:t>
            </w:r>
            <w:r w:rsidR="00556BA5">
              <w:rPr>
                <w:rFonts w:eastAsia="DengXian"/>
                <w:sz w:val="16"/>
                <w:szCs w:val="16"/>
                <w:lang w:val="de-AT" w:eastAsia="de-AT"/>
              </w:rPr>
              <w:t>3</w:t>
            </w:r>
            <w:r w:rsidRPr="00BC4E3B">
              <w:rPr>
                <w:rFonts w:eastAsia="DengXian"/>
                <w:sz w:val="16"/>
                <w:szCs w:val="16"/>
                <w:lang w:val="de-AT" w:eastAsia="de-AT"/>
              </w:rPr>
              <w:t>%)</w:t>
            </w:r>
          </w:p>
        </w:tc>
        <w:tc>
          <w:tcPr>
            <w:tcW w:w="0" w:type="auto"/>
            <w:tcBorders>
              <w:top w:val="nil"/>
              <w:left w:val="nil"/>
              <w:bottom w:val="nil"/>
              <w:right w:val="nil"/>
            </w:tcBorders>
            <w:shd w:val="clear" w:color="auto" w:fill="auto"/>
            <w:vAlign w:val="bottom"/>
          </w:tcPr>
          <w:p w14:paraId="11013016"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w:t>
            </w:r>
          </w:p>
        </w:tc>
        <w:tc>
          <w:tcPr>
            <w:tcW w:w="0" w:type="auto"/>
            <w:tcBorders>
              <w:top w:val="nil"/>
              <w:left w:val="nil"/>
              <w:bottom w:val="nil"/>
              <w:right w:val="nil"/>
            </w:tcBorders>
            <w:shd w:val="clear" w:color="auto" w:fill="auto"/>
            <w:vAlign w:val="bottom"/>
          </w:tcPr>
          <w:p w14:paraId="759E6547" w14:textId="6FA7ACBD"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(80</w:t>
            </w:r>
            <w:r w:rsidR="00556BA5">
              <w:rPr>
                <w:rFonts w:eastAsia="DengXian"/>
                <w:sz w:val="16"/>
                <w:szCs w:val="16"/>
                <w:lang w:val="de-AT" w:eastAsia="de-AT"/>
              </w:rPr>
              <w:t>.0</w:t>
            </w:r>
            <w:r w:rsidRPr="00BC4E3B">
              <w:rPr>
                <w:rFonts w:eastAsia="DengXian"/>
                <w:sz w:val="16"/>
                <w:szCs w:val="16"/>
                <w:lang w:val="de-AT" w:eastAsia="de-AT"/>
              </w:rPr>
              <w:t>%)</w:t>
            </w:r>
          </w:p>
        </w:tc>
      </w:tr>
      <w:tr w:rsidR="002C0221" w:rsidRPr="00BC4E3B" w14:paraId="3B59BE1F" w14:textId="77777777" w:rsidTr="001C2D27">
        <w:trPr>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17E156"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2018</w:t>
            </w:r>
          </w:p>
        </w:tc>
        <w:tc>
          <w:tcPr>
            <w:tcW w:w="0" w:type="auto"/>
            <w:tcBorders>
              <w:top w:val="nil"/>
              <w:left w:val="nil"/>
              <w:bottom w:val="single" w:sz="4" w:space="0" w:color="auto"/>
              <w:right w:val="nil"/>
            </w:tcBorders>
            <w:shd w:val="clear" w:color="auto" w:fill="auto"/>
          </w:tcPr>
          <w:p w14:paraId="672C69AB"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1358</w:t>
            </w:r>
          </w:p>
        </w:tc>
        <w:tc>
          <w:tcPr>
            <w:tcW w:w="865" w:type="dxa"/>
            <w:tcBorders>
              <w:top w:val="nil"/>
              <w:left w:val="nil"/>
              <w:bottom w:val="single" w:sz="4" w:space="0" w:color="auto"/>
              <w:right w:val="nil"/>
            </w:tcBorders>
            <w:shd w:val="clear" w:color="auto" w:fill="auto"/>
          </w:tcPr>
          <w:p w14:paraId="2DDEC5A0"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11</w:t>
            </w:r>
          </w:p>
        </w:tc>
        <w:tc>
          <w:tcPr>
            <w:tcW w:w="866" w:type="dxa"/>
            <w:tcBorders>
              <w:top w:val="nil"/>
              <w:left w:val="nil"/>
              <w:bottom w:val="single" w:sz="4" w:space="0" w:color="auto"/>
              <w:right w:val="nil"/>
            </w:tcBorders>
            <w:shd w:val="clear" w:color="auto" w:fill="auto"/>
          </w:tcPr>
          <w:p w14:paraId="5650524E"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(0.81%)</w:t>
            </w:r>
          </w:p>
        </w:tc>
        <w:tc>
          <w:tcPr>
            <w:tcW w:w="0" w:type="auto"/>
            <w:tcBorders>
              <w:top w:val="nil"/>
              <w:left w:val="nil"/>
              <w:bottom w:val="single" w:sz="4" w:space="0" w:color="auto"/>
              <w:right w:val="nil"/>
            </w:tcBorders>
            <w:shd w:val="clear" w:color="auto" w:fill="auto"/>
          </w:tcPr>
          <w:p w14:paraId="6272699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11</w:t>
            </w:r>
          </w:p>
        </w:tc>
        <w:tc>
          <w:tcPr>
            <w:tcW w:w="0" w:type="auto"/>
            <w:tcBorders>
              <w:top w:val="nil"/>
              <w:left w:val="nil"/>
              <w:bottom w:val="single" w:sz="4" w:space="0" w:color="auto"/>
              <w:right w:val="nil"/>
            </w:tcBorders>
            <w:shd w:val="clear" w:color="auto" w:fill="auto"/>
          </w:tcPr>
          <w:p w14:paraId="5A4A2F08"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(0.81%)</w:t>
            </w:r>
          </w:p>
        </w:tc>
        <w:tc>
          <w:tcPr>
            <w:tcW w:w="0" w:type="auto"/>
            <w:tcBorders>
              <w:top w:val="nil"/>
              <w:left w:val="nil"/>
              <w:bottom w:val="single" w:sz="4" w:space="0" w:color="auto"/>
              <w:right w:val="nil"/>
            </w:tcBorders>
            <w:shd w:val="clear" w:color="auto" w:fill="auto"/>
            <w:vAlign w:val="bottom"/>
          </w:tcPr>
          <w:p w14:paraId="6AFB29EF"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11</w:t>
            </w:r>
          </w:p>
        </w:tc>
        <w:tc>
          <w:tcPr>
            <w:tcW w:w="0" w:type="auto"/>
            <w:tcBorders>
              <w:top w:val="nil"/>
              <w:left w:val="nil"/>
              <w:bottom w:val="single" w:sz="4" w:space="0" w:color="auto"/>
              <w:right w:val="nil"/>
            </w:tcBorders>
            <w:shd w:val="clear" w:color="auto" w:fill="auto"/>
            <w:vAlign w:val="bottom"/>
          </w:tcPr>
          <w:p w14:paraId="4084A278"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(100%)</w:t>
            </w:r>
          </w:p>
        </w:tc>
      </w:tr>
      <w:tr w:rsidR="002C0221" w:rsidRPr="00BC4E3B" w14:paraId="090206FF" w14:textId="77777777" w:rsidTr="001C2D27">
        <w:trPr>
          <w:jc w:val="center"/>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CDF6DA5" w14:textId="77777777" w:rsidR="002C0221" w:rsidRPr="00BC4E3B" w:rsidRDefault="002C0221" w:rsidP="005D18D0">
            <w:pPr>
              <w:spacing w:after="0" w:line="360" w:lineRule="auto"/>
              <w:rPr>
                <w:rFonts w:eastAsia="DengXian"/>
                <w:b/>
                <w:bCs/>
                <w:sz w:val="16"/>
                <w:szCs w:val="16"/>
                <w:lang w:val="de-AT" w:eastAsia="de-AT"/>
              </w:rPr>
            </w:pPr>
            <w:r w:rsidRPr="00BC4E3B">
              <w:rPr>
                <w:rFonts w:eastAsia="DengXian"/>
                <w:b/>
                <w:bCs/>
                <w:sz w:val="16"/>
                <w:szCs w:val="16"/>
                <w:lang w:eastAsia="de-AT"/>
              </w:rPr>
              <w:t>Sum</w:t>
            </w:r>
          </w:p>
        </w:tc>
        <w:tc>
          <w:tcPr>
            <w:tcW w:w="0" w:type="auto"/>
            <w:tcBorders>
              <w:top w:val="single" w:sz="4" w:space="0" w:color="auto"/>
              <w:left w:val="nil"/>
              <w:bottom w:val="nil"/>
              <w:right w:val="nil"/>
            </w:tcBorders>
            <w:shd w:val="clear" w:color="auto" w:fill="auto"/>
          </w:tcPr>
          <w:p w14:paraId="227E5099" w14:textId="77777777" w:rsidR="002C0221" w:rsidRPr="00BC4E3B" w:rsidRDefault="002C0221" w:rsidP="005D18D0">
            <w:pPr>
              <w:spacing w:after="0" w:line="360" w:lineRule="auto"/>
              <w:jc w:val="right"/>
              <w:rPr>
                <w:rFonts w:eastAsia="DengXian"/>
                <w:b/>
                <w:bCs/>
                <w:sz w:val="16"/>
                <w:szCs w:val="16"/>
                <w:lang w:val="de-AT" w:eastAsia="de-AT"/>
              </w:rPr>
            </w:pPr>
            <w:r w:rsidRPr="00BC4E3B">
              <w:rPr>
                <w:rFonts w:eastAsia="DengXian"/>
                <w:b/>
                <w:bCs/>
                <w:sz w:val="16"/>
                <w:szCs w:val="16"/>
                <w:lang w:val="de-AT" w:eastAsia="de-AT"/>
              </w:rPr>
              <w:t>8945</w:t>
            </w:r>
          </w:p>
        </w:tc>
        <w:tc>
          <w:tcPr>
            <w:tcW w:w="865" w:type="dxa"/>
            <w:tcBorders>
              <w:top w:val="single" w:sz="4" w:space="0" w:color="auto"/>
              <w:left w:val="nil"/>
              <w:bottom w:val="nil"/>
              <w:right w:val="nil"/>
            </w:tcBorders>
            <w:shd w:val="clear" w:color="auto" w:fill="auto"/>
          </w:tcPr>
          <w:p w14:paraId="62E6C895" w14:textId="77777777" w:rsidR="002C0221" w:rsidRPr="00BC4E3B" w:rsidRDefault="002C0221" w:rsidP="005D18D0">
            <w:pPr>
              <w:spacing w:after="0" w:line="360" w:lineRule="auto"/>
              <w:jc w:val="right"/>
              <w:rPr>
                <w:rFonts w:eastAsia="DengXian"/>
                <w:b/>
                <w:bCs/>
                <w:sz w:val="16"/>
                <w:szCs w:val="16"/>
                <w:lang w:val="de-AT" w:eastAsia="de-AT"/>
              </w:rPr>
            </w:pPr>
            <w:r w:rsidRPr="00BC4E3B">
              <w:rPr>
                <w:rFonts w:eastAsia="DengXian"/>
                <w:b/>
                <w:bCs/>
                <w:sz w:val="16"/>
                <w:szCs w:val="16"/>
                <w:lang w:val="de-AT" w:eastAsia="de-AT"/>
              </w:rPr>
              <w:t>146</w:t>
            </w:r>
          </w:p>
        </w:tc>
        <w:tc>
          <w:tcPr>
            <w:tcW w:w="866" w:type="dxa"/>
            <w:tcBorders>
              <w:top w:val="single" w:sz="4" w:space="0" w:color="auto"/>
              <w:left w:val="nil"/>
              <w:bottom w:val="nil"/>
              <w:right w:val="nil"/>
            </w:tcBorders>
            <w:shd w:val="clear" w:color="auto" w:fill="auto"/>
          </w:tcPr>
          <w:p w14:paraId="4AA9F583" w14:textId="716184D8" w:rsidR="002C0221" w:rsidRPr="00BC4E3B" w:rsidRDefault="002C0221" w:rsidP="005D18D0">
            <w:pPr>
              <w:spacing w:after="0" w:line="360" w:lineRule="auto"/>
              <w:rPr>
                <w:rFonts w:eastAsia="DengXian"/>
                <w:b/>
                <w:bCs/>
                <w:sz w:val="16"/>
                <w:szCs w:val="16"/>
                <w:lang w:val="de-AT" w:eastAsia="de-AT"/>
              </w:rPr>
            </w:pPr>
            <w:r w:rsidRPr="00BC4E3B">
              <w:rPr>
                <w:rFonts w:eastAsia="DengXian"/>
                <w:b/>
                <w:bCs/>
                <w:sz w:val="16"/>
                <w:szCs w:val="16"/>
                <w:lang w:val="de-AT" w:eastAsia="de-AT"/>
              </w:rPr>
              <w:t>(1.6%)</w:t>
            </w:r>
          </w:p>
        </w:tc>
        <w:tc>
          <w:tcPr>
            <w:tcW w:w="0" w:type="auto"/>
            <w:tcBorders>
              <w:top w:val="single" w:sz="4" w:space="0" w:color="auto"/>
              <w:left w:val="nil"/>
              <w:bottom w:val="nil"/>
              <w:right w:val="nil"/>
            </w:tcBorders>
            <w:shd w:val="clear" w:color="auto" w:fill="auto"/>
          </w:tcPr>
          <w:p w14:paraId="753C8651" w14:textId="77777777" w:rsidR="002C0221" w:rsidRPr="00BC4E3B" w:rsidRDefault="002C0221" w:rsidP="005D18D0">
            <w:pPr>
              <w:spacing w:after="0" w:line="360" w:lineRule="auto"/>
              <w:jc w:val="right"/>
              <w:rPr>
                <w:rFonts w:eastAsia="DengXian"/>
                <w:b/>
                <w:bCs/>
                <w:sz w:val="16"/>
                <w:szCs w:val="16"/>
                <w:lang w:val="de-AT" w:eastAsia="de-AT"/>
              </w:rPr>
            </w:pPr>
            <w:r w:rsidRPr="00BC4E3B">
              <w:rPr>
                <w:rFonts w:eastAsia="DengXian"/>
                <w:b/>
                <w:bCs/>
                <w:sz w:val="16"/>
                <w:szCs w:val="16"/>
                <w:lang w:val="de-AT" w:eastAsia="de-AT"/>
              </w:rPr>
              <w:t>151</w:t>
            </w:r>
          </w:p>
        </w:tc>
        <w:tc>
          <w:tcPr>
            <w:tcW w:w="0" w:type="auto"/>
            <w:tcBorders>
              <w:top w:val="single" w:sz="4" w:space="0" w:color="auto"/>
              <w:left w:val="nil"/>
              <w:bottom w:val="nil"/>
              <w:right w:val="nil"/>
            </w:tcBorders>
            <w:shd w:val="clear" w:color="auto" w:fill="auto"/>
          </w:tcPr>
          <w:p w14:paraId="2DF9C890" w14:textId="5AC5CD4A" w:rsidR="002C0221" w:rsidRPr="00BC4E3B" w:rsidRDefault="002C0221" w:rsidP="005D18D0">
            <w:pPr>
              <w:spacing w:after="0" w:line="360" w:lineRule="auto"/>
              <w:rPr>
                <w:rFonts w:eastAsia="DengXian"/>
                <w:b/>
                <w:bCs/>
                <w:sz w:val="16"/>
                <w:szCs w:val="16"/>
                <w:lang w:val="de-AT" w:eastAsia="de-AT"/>
              </w:rPr>
            </w:pPr>
            <w:r w:rsidRPr="00BC4E3B">
              <w:rPr>
                <w:rFonts w:eastAsia="DengXian"/>
                <w:b/>
                <w:bCs/>
                <w:sz w:val="16"/>
                <w:szCs w:val="16"/>
                <w:lang w:val="de-AT" w:eastAsia="de-AT"/>
              </w:rPr>
              <w:t>(1.</w:t>
            </w:r>
            <w:r w:rsidR="00556BA5">
              <w:rPr>
                <w:rFonts w:eastAsia="DengXian"/>
                <w:b/>
                <w:bCs/>
                <w:sz w:val="16"/>
                <w:szCs w:val="16"/>
                <w:lang w:val="de-AT" w:eastAsia="de-AT"/>
              </w:rPr>
              <w:t>7</w:t>
            </w:r>
            <w:r w:rsidRPr="00BC4E3B">
              <w:rPr>
                <w:rFonts w:eastAsia="DengXian"/>
                <w:b/>
                <w:bCs/>
                <w:sz w:val="16"/>
                <w:szCs w:val="16"/>
                <w:lang w:val="de-AT" w:eastAsia="de-AT"/>
              </w:rPr>
              <w:t>%)</w:t>
            </w:r>
          </w:p>
        </w:tc>
        <w:tc>
          <w:tcPr>
            <w:tcW w:w="0" w:type="auto"/>
            <w:tcBorders>
              <w:top w:val="single" w:sz="4" w:space="0" w:color="auto"/>
              <w:left w:val="nil"/>
              <w:bottom w:val="nil"/>
              <w:right w:val="nil"/>
            </w:tcBorders>
            <w:shd w:val="clear" w:color="auto" w:fill="auto"/>
            <w:vAlign w:val="bottom"/>
          </w:tcPr>
          <w:p w14:paraId="62900EF5" w14:textId="77777777" w:rsidR="002C0221" w:rsidRPr="00BC4E3B" w:rsidRDefault="002C0221" w:rsidP="005D18D0">
            <w:pPr>
              <w:spacing w:after="0" w:line="360" w:lineRule="auto"/>
              <w:rPr>
                <w:rFonts w:eastAsia="DengXian"/>
                <w:b/>
                <w:bCs/>
                <w:sz w:val="16"/>
                <w:szCs w:val="16"/>
                <w:lang w:val="de-AT" w:eastAsia="de-AT"/>
              </w:rPr>
            </w:pPr>
            <w:r w:rsidRPr="00BC4E3B">
              <w:rPr>
                <w:rFonts w:eastAsia="DengXian"/>
                <w:b/>
                <w:bCs/>
                <w:sz w:val="16"/>
                <w:szCs w:val="16"/>
                <w:lang w:val="de-AT" w:eastAsia="de-AT"/>
              </w:rPr>
              <w:t>124</w:t>
            </w:r>
          </w:p>
        </w:tc>
        <w:tc>
          <w:tcPr>
            <w:tcW w:w="0" w:type="auto"/>
            <w:tcBorders>
              <w:top w:val="single" w:sz="4" w:space="0" w:color="auto"/>
              <w:left w:val="nil"/>
              <w:bottom w:val="nil"/>
              <w:right w:val="nil"/>
            </w:tcBorders>
            <w:shd w:val="clear" w:color="auto" w:fill="auto"/>
            <w:vAlign w:val="bottom"/>
          </w:tcPr>
          <w:p w14:paraId="4B9AB441" w14:textId="77777777" w:rsidR="002C0221" w:rsidRPr="00BC4E3B" w:rsidRDefault="002C0221" w:rsidP="005D18D0">
            <w:pPr>
              <w:spacing w:after="0" w:line="360" w:lineRule="auto"/>
              <w:rPr>
                <w:rFonts w:eastAsia="DengXian"/>
                <w:b/>
                <w:bCs/>
                <w:sz w:val="16"/>
                <w:szCs w:val="16"/>
                <w:lang w:val="de-AT" w:eastAsia="de-AT"/>
              </w:rPr>
            </w:pPr>
            <w:r w:rsidRPr="00BC4E3B">
              <w:rPr>
                <w:rFonts w:eastAsia="DengXian"/>
                <w:b/>
                <w:bCs/>
                <w:sz w:val="16"/>
                <w:szCs w:val="16"/>
                <w:lang w:val="de-AT" w:eastAsia="de-AT"/>
              </w:rPr>
              <w:t>(82.1)</w:t>
            </w:r>
          </w:p>
        </w:tc>
      </w:tr>
    </w:tbl>
    <w:p w14:paraId="2DD30EE6" w14:textId="6831A769" w:rsidR="002C0221" w:rsidRPr="00BC4E3B" w:rsidRDefault="002C0221" w:rsidP="002C0221">
      <w:pPr>
        <w:spacing w:line="360" w:lineRule="auto"/>
        <w:rPr>
          <w:rFonts w:eastAsia="DengXian"/>
          <w:sz w:val="24"/>
          <w:szCs w:val="24"/>
        </w:rPr>
      </w:pPr>
      <w:r w:rsidRPr="00BC4E3B">
        <w:rPr>
          <w:rFonts w:eastAsia="DengXian"/>
          <w:sz w:val="24"/>
          <w:szCs w:val="24"/>
        </w:rPr>
        <w:t>Supplemental Table-ST</w:t>
      </w:r>
      <w:r w:rsidR="005533C7" w:rsidRPr="00BC4E3B">
        <w:rPr>
          <w:rFonts w:eastAsia="DengXian"/>
          <w:sz w:val="24"/>
          <w:szCs w:val="24"/>
        </w:rPr>
        <w:t>3.1</w:t>
      </w:r>
      <w:r w:rsidRPr="00BC4E3B">
        <w:rPr>
          <w:rFonts w:eastAsia="DengXian"/>
          <w:sz w:val="24"/>
          <w:szCs w:val="24"/>
        </w:rPr>
        <w:t xml:space="preserve">. </w:t>
      </w:r>
      <w:r w:rsidRPr="00BC4E3B">
        <w:rPr>
          <w:sz w:val="24"/>
          <w:szCs w:val="24"/>
        </w:rPr>
        <w:t>Year of HEV diagnosis (first IgM (+)) or first negative test (supplemental for figure 2)</w:t>
      </w:r>
    </w:p>
    <w:p w14:paraId="511DE1A2" w14:textId="09A5AA31" w:rsidR="002C0221" w:rsidRPr="00BC4E3B" w:rsidRDefault="002C0221" w:rsidP="002C0221">
      <w:pPr>
        <w:pStyle w:val="Caption"/>
        <w:keepNext/>
        <w:spacing w:line="360" w:lineRule="auto"/>
        <w:rPr>
          <w:rFonts w:ascii="Arial" w:hAnsi="Arial" w:cs="Arial"/>
          <w:b/>
          <w:bCs/>
          <w:color w:val="auto"/>
          <w:sz w:val="20"/>
          <w:szCs w:val="20"/>
        </w:rPr>
      </w:pPr>
      <w:r w:rsidRPr="00BC4E3B">
        <w:rPr>
          <w:rFonts w:ascii="Arial" w:hAnsi="Arial" w:cs="Arial"/>
          <w:b/>
          <w:bCs/>
          <w:color w:val="auto"/>
          <w:sz w:val="20"/>
          <w:szCs w:val="20"/>
        </w:rPr>
        <w:br w:type="page"/>
      </w:r>
    </w:p>
    <w:tbl>
      <w:tblPr>
        <w:tblpPr w:leftFromText="180" w:rightFromText="180" w:vertAnchor="text" w:horzAnchor="margin" w:tblpXSpec="center" w:tblpY="775"/>
        <w:tblW w:w="10503" w:type="dxa"/>
        <w:tblCellMar>
          <w:left w:w="0" w:type="dxa"/>
          <w:right w:w="0" w:type="dxa"/>
        </w:tblCellMar>
        <w:tblLook w:val="04A0" w:firstRow="1" w:lastRow="0" w:firstColumn="1" w:lastColumn="0" w:noHBand="0" w:noVBand="1"/>
      </w:tblPr>
      <w:tblGrid>
        <w:gridCol w:w="1157"/>
        <w:gridCol w:w="1096"/>
        <w:gridCol w:w="1096"/>
        <w:gridCol w:w="1078"/>
        <w:gridCol w:w="1114"/>
        <w:gridCol w:w="1780"/>
        <w:gridCol w:w="1113"/>
        <w:gridCol w:w="935"/>
        <w:gridCol w:w="1134"/>
      </w:tblGrid>
      <w:tr w:rsidR="002C0221" w:rsidRPr="00BC4E3B" w14:paraId="3EA7F1FA" w14:textId="77777777" w:rsidTr="005D18D0">
        <w:trPr>
          <w:trHeight w:val="549"/>
        </w:trPr>
        <w:tc>
          <w:tcPr>
            <w:tcW w:w="1157" w:type="dxa"/>
            <w:tcBorders>
              <w:top w:val="single" w:sz="4" w:space="0" w:color="auto"/>
              <w:left w:val="nil"/>
              <w:bottom w:val="single" w:sz="4" w:space="0" w:color="auto"/>
              <w:right w:val="nil"/>
            </w:tcBorders>
            <w:shd w:val="clear" w:color="auto" w:fill="auto"/>
          </w:tcPr>
          <w:p w14:paraId="3C2E0418"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lastRenderedPageBreak/>
              <w:t>Year</w:t>
            </w:r>
          </w:p>
        </w:tc>
        <w:tc>
          <w:tcPr>
            <w:tcW w:w="2192" w:type="dxa"/>
            <w:gridSpan w:val="2"/>
            <w:tcBorders>
              <w:top w:val="single" w:sz="4" w:space="0" w:color="auto"/>
              <w:left w:val="nil"/>
              <w:bottom w:val="single" w:sz="4" w:space="0" w:color="auto"/>
              <w:right w:val="nil"/>
            </w:tcBorders>
            <w:shd w:val="clear" w:color="auto" w:fill="auto"/>
          </w:tcPr>
          <w:p w14:paraId="4C5FD33A"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Non-severe acute HEV infection</w:t>
            </w:r>
          </w:p>
          <w:p w14:paraId="13372EFD"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n (% of all HEV-IgM/ PCR (+))</w:t>
            </w:r>
          </w:p>
        </w:tc>
        <w:tc>
          <w:tcPr>
            <w:tcW w:w="2192"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7126E5C"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 xml:space="preserve">Severe HEV w/o LD, </w:t>
            </w:r>
          </w:p>
          <w:p w14:paraId="2920A015"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n (% of all HEV-IgM/ PCR (+))</w:t>
            </w:r>
          </w:p>
        </w:tc>
        <w:tc>
          <w:tcPr>
            <w:tcW w:w="2893" w:type="dxa"/>
            <w:gridSpan w:val="2"/>
            <w:tcBorders>
              <w:top w:val="single" w:sz="4" w:space="0" w:color="auto"/>
              <w:left w:val="nil"/>
              <w:bottom w:val="single" w:sz="4" w:space="0" w:color="auto"/>
              <w:right w:val="nil"/>
            </w:tcBorders>
            <w:shd w:val="clear" w:color="auto" w:fill="auto"/>
          </w:tcPr>
          <w:p w14:paraId="63AA053E"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 xml:space="preserve">Severe HEV w LD, </w:t>
            </w:r>
          </w:p>
          <w:p w14:paraId="0C97FD88"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n (% of all HEV-IgM/ PCR (+))</w:t>
            </w:r>
          </w:p>
        </w:tc>
        <w:tc>
          <w:tcPr>
            <w:tcW w:w="2069" w:type="dxa"/>
            <w:gridSpan w:val="2"/>
            <w:tcBorders>
              <w:top w:val="single" w:sz="4" w:space="0" w:color="auto"/>
              <w:left w:val="nil"/>
              <w:bottom w:val="single" w:sz="4" w:space="0" w:color="auto"/>
              <w:right w:val="nil"/>
            </w:tcBorders>
            <w:shd w:val="clear" w:color="auto" w:fill="auto"/>
          </w:tcPr>
          <w:p w14:paraId="3DE6145C" w14:textId="77777777" w:rsidR="002C0221" w:rsidRPr="00BC4E3B" w:rsidRDefault="002C0221" w:rsidP="005D18D0">
            <w:pPr>
              <w:spacing w:after="0" w:line="360" w:lineRule="auto"/>
              <w:jc w:val="center"/>
              <w:rPr>
                <w:rFonts w:eastAsia="DengXian"/>
                <w:b/>
                <w:bCs/>
                <w:sz w:val="16"/>
                <w:szCs w:val="16"/>
                <w:lang w:eastAsia="de-AT"/>
              </w:rPr>
            </w:pPr>
            <w:r w:rsidRPr="00BC4E3B">
              <w:rPr>
                <w:rFonts w:eastAsia="DengXian"/>
                <w:b/>
                <w:bCs/>
                <w:sz w:val="16"/>
                <w:szCs w:val="16"/>
                <w:lang w:eastAsia="de-AT"/>
              </w:rPr>
              <w:t>Severe HEV - overall</w:t>
            </w:r>
          </w:p>
        </w:tc>
      </w:tr>
      <w:tr w:rsidR="002C0221" w:rsidRPr="00BC4E3B" w14:paraId="0591365B" w14:textId="77777777" w:rsidTr="005D18D0">
        <w:trPr>
          <w:trHeight w:val="347"/>
        </w:trPr>
        <w:tc>
          <w:tcPr>
            <w:tcW w:w="1157" w:type="dxa"/>
            <w:tcBorders>
              <w:top w:val="single" w:sz="4" w:space="0" w:color="auto"/>
              <w:left w:val="nil"/>
              <w:bottom w:val="nil"/>
              <w:right w:val="nil"/>
            </w:tcBorders>
            <w:shd w:val="clear" w:color="auto" w:fill="auto"/>
            <w:vAlign w:val="bottom"/>
          </w:tcPr>
          <w:p w14:paraId="4BFAD485"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2008</w:t>
            </w:r>
          </w:p>
        </w:tc>
        <w:tc>
          <w:tcPr>
            <w:tcW w:w="1096" w:type="dxa"/>
            <w:tcBorders>
              <w:top w:val="single" w:sz="4" w:space="0" w:color="auto"/>
              <w:left w:val="nil"/>
              <w:bottom w:val="nil"/>
              <w:right w:val="nil"/>
            </w:tcBorders>
            <w:shd w:val="clear" w:color="auto" w:fill="auto"/>
          </w:tcPr>
          <w:p w14:paraId="70B7BDD7"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096" w:type="dxa"/>
            <w:tcBorders>
              <w:top w:val="single" w:sz="4" w:space="0" w:color="auto"/>
              <w:left w:val="nil"/>
              <w:bottom w:val="nil"/>
              <w:right w:val="nil"/>
            </w:tcBorders>
            <w:shd w:val="clear" w:color="auto" w:fill="auto"/>
          </w:tcPr>
          <w:p w14:paraId="53FAE4E7"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078"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5B2C5F3D"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14" w:type="dxa"/>
            <w:tcBorders>
              <w:top w:val="single" w:sz="4" w:space="0" w:color="auto"/>
              <w:left w:val="nil"/>
              <w:bottom w:val="nil"/>
              <w:right w:val="nil"/>
            </w:tcBorders>
            <w:shd w:val="clear" w:color="auto" w:fill="auto"/>
            <w:vAlign w:val="bottom"/>
          </w:tcPr>
          <w:p w14:paraId="504E8186"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780" w:type="dxa"/>
            <w:tcBorders>
              <w:top w:val="single" w:sz="4" w:space="0" w:color="auto"/>
              <w:left w:val="nil"/>
              <w:bottom w:val="nil"/>
              <w:right w:val="nil"/>
            </w:tcBorders>
            <w:shd w:val="clear" w:color="auto" w:fill="auto"/>
          </w:tcPr>
          <w:p w14:paraId="6ECBCDC4"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13" w:type="dxa"/>
            <w:tcBorders>
              <w:top w:val="single" w:sz="4" w:space="0" w:color="auto"/>
              <w:left w:val="nil"/>
              <w:bottom w:val="nil"/>
              <w:right w:val="nil"/>
            </w:tcBorders>
            <w:shd w:val="clear" w:color="auto" w:fill="auto"/>
          </w:tcPr>
          <w:p w14:paraId="1BA1BB1C"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(11.1%)</w:t>
            </w:r>
          </w:p>
        </w:tc>
        <w:tc>
          <w:tcPr>
            <w:tcW w:w="935" w:type="dxa"/>
            <w:tcBorders>
              <w:top w:val="single" w:sz="4" w:space="0" w:color="auto"/>
              <w:left w:val="nil"/>
              <w:bottom w:val="nil"/>
              <w:right w:val="nil"/>
            </w:tcBorders>
            <w:shd w:val="clear" w:color="auto" w:fill="auto"/>
          </w:tcPr>
          <w:p w14:paraId="2693F205"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34" w:type="dxa"/>
            <w:tcBorders>
              <w:top w:val="single" w:sz="4" w:space="0" w:color="auto"/>
              <w:left w:val="nil"/>
              <w:bottom w:val="nil"/>
              <w:right w:val="nil"/>
            </w:tcBorders>
            <w:shd w:val="clear" w:color="auto" w:fill="auto"/>
          </w:tcPr>
          <w:p w14:paraId="14B88349" w14:textId="77777777" w:rsidR="002C0221" w:rsidRPr="00BC4E3B" w:rsidRDefault="002C0221" w:rsidP="005D18D0">
            <w:pPr>
              <w:tabs>
                <w:tab w:val="center" w:pos="1023"/>
              </w:tabs>
              <w:spacing w:after="0" w:line="360" w:lineRule="auto"/>
              <w:rPr>
                <w:rFonts w:eastAsia="DengXian"/>
                <w:sz w:val="16"/>
                <w:szCs w:val="16"/>
                <w:lang w:val="de-AT" w:eastAsia="de-AT"/>
              </w:rPr>
            </w:pPr>
            <w:r w:rsidRPr="00BC4E3B">
              <w:rPr>
                <w:rFonts w:eastAsia="DengXian"/>
                <w:sz w:val="16"/>
                <w:szCs w:val="16"/>
                <w:lang w:val="de-AT" w:eastAsia="de-AT"/>
              </w:rPr>
              <w:t>(11.1%)</w:t>
            </w:r>
          </w:p>
        </w:tc>
      </w:tr>
      <w:tr w:rsidR="002C0221" w:rsidRPr="00BC4E3B" w14:paraId="55794C53" w14:textId="77777777" w:rsidTr="005D18D0">
        <w:trPr>
          <w:trHeight w:val="339"/>
        </w:trPr>
        <w:tc>
          <w:tcPr>
            <w:tcW w:w="1157" w:type="dxa"/>
            <w:tcBorders>
              <w:top w:val="nil"/>
              <w:left w:val="nil"/>
              <w:bottom w:val="nil"/>
              <w:right w:val="nil"/>
            </w:tcBorders>
            <w:shd w:val="clear" w:color="auto" w:fill="auto"/>
            <w:vAlign w:val="bottom"/>
          </w:tcPr>
          <w:p w14:paraId="2EDEE254"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2009</w:t>
            </w:r>
          </w:p>
        </w:tc>
        <w:tc>
          <w:tcPr>
            <w:tcW w:w="1096" w:type="dxa"/>
            <w:tcBorders>
              <w:top w:val="nil"/>
              <w:left w:val="nil"/>
              <w:bottom w:val="nil"/>
              <w:right w:val="nil"/>
            </w:tcBorders>
            <w:shd w:val="clear" w:color="auto" w:fill="auto"/>
          </w:tcPr>
          <w:p w14:paraId="379D7CDE"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096" w:type="dxa"/>
            <w:tcBorders>
              <w:top w:val="nil"/>
              <w:left w:val="nil"/>
              <w:bottom w:val="nil"/>
              <w:right w:val="nil"/>
            </w:tcBorders>
            <w:shd w:val="clear" w:color="auto" w:fill="auto"/>
          </w:tcPr>
          <w:p w14:paraId="2FCC2E03"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078" w:type="dxa"/>
            <w:tcBorders>
              <w:top w:val="nil"/>
              <w:left w:val="nil"/>
              <w:bottom w:val="nil"/>
              <w:right w:val="nil"/>
            </w:tcBorders>
            <w:shd w:val="clear" w:color="auto" w:fill="auto"/>
            <w:noWrap/>
            <w:tcMar>
              <w:top w:w="15" w:type="dxa"/>
              <w:left w:w="15" w:type="dxa"/>
              <w:bottom w:w="0" w:type="dxa"/>
              <w:right w:w="15" w:type="dxa"/>
            </w:tcMar>
            <w:vAlign w:val="bottom"/>
          </w:tcPr>
          <w:p w14:paraId="470DE901"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114" w:type="dxa"/>
            <w:tcBorders>
              <w:top w:val="nil"/>
              <w:left w:val="nil"/>
              <w:bottom w:val="nil"/>
              <w:right w:val="nil"/>
            </w:tcBorders>
            <w:shd w:val="clear" w:color="auto" w:fill="auto"/>
            <w:vAlign w:val="bottom"/>
          </w:tcPr>
          <w:p w14:paraId="7BB0A2E0" w14:textId="583876BE"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w:t>
            </w:r>
            <w:r w:rsidR="00556BA5">
              <w:rPr>
                <w:rFonts w:eastAsia="DengXian"/>
                <w:sz w:val="16"/>
                <w:szCs w:val="16"/>
                <w:lang w:val="de-AT" w:eastAsia="de-AT"/>
              </w:rPr>
              <w:t>.0</w:t>
            </w:r>
            <w:r w:rsidRPr="00BC4E3B">
              <w:rPr>
                <w:rFonts w:eastAsia="DengXian"/>
                <w:sz w:val="16"/>
                <w:szCs w:val="16"/>
                <w:lang w:val="de-AT" w:eastAsia="de-AT"/>
              </w:rPr>
              <w:t>%)</w:t>
            </w:r>
          </w:p>
        </w:tc>
        <w:tc>
          <w:tcPr>
            <w:tcW w:w="1780" w:type="dxa"/>
            <w:tcBorders>
              <w:top w:val="nil"/>
              <w:left w:val="nil"/>
              <w:bottom w:val="nil"/>
              <w:right w:val="nil"/>
            </w:tcBorders>
            <w:shd w:val="clear" w:color="auto" w:fill="auto"/>
          </w:tcPr>
          <w:p w14:paraId="42657192"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13" w:type="dxa"/>
            <w:tcBorders>
              <w:top w:val="nil"/>
              <w:left w:val="nil"/>
              <w:bottom w:val="nil"/>
              <w:right w:val="nil"/>
            </w:tcBorders>
            <w:shd w:val="clear" w:color="auto" w:fill="auto"/>
          </w:tcPr>
          <w:p w14:paraId="48C2D42B"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935" w:type="dxa"/>
            <w:tcBorders>
              <w:top w:val="nil"/>
              <w:left w:val="nil"/>
              <w:bottom w:val="nil"/>
              <w:right w:val="nil"/>
            </w:tcBorders>
            <w:shd w:val="clear" w:color="auto" w:fill="auto"/>
          </w:tcPr>
          <w:p w14:paraId="75523F33"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134" w:type="dxa"/>
            <w:tcBorders>
              <w:top w:val="nil"/>
              <w:left w:val="nil"/>
              <w:bottom w:val="nil"/>
              <w:right w:val="nil"/>
            </w:tcBorders>
            <w:shd w:val="clear" w:color="auto" w:fill="auto"/>
          </w:tcPr>
          <w:p w14:paraId="6F4F6F9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w:t>
            </w:r>
          </w:p>
        </w:tc>
      </w:tr>
      <w:tr w:rsidR="002C0221" w:rsidRPr="00BC4E3B" w14:paraId="73C18582" w14:textId="77777777" w:rsidTr="005D18D0">
        <w:trPr>
          <w:trHeight w:val="339"/>
        </w:trPr>
        <w:tc>
          <w:tcPr>
            <w:tcW w:w="1157" w:type="dxa"/>
            <w:tcBorders>
              <w:top w:val="nil"/>
              <w:left w:val="nil"/>
              <w:bottom w:val="nil"/>
              <w:right w:val="nil"/>
            </w:tcBorders>
            <w:shd w:val="clear" w:color="auto" w:fill="auto"/>
            <w:vAlign w:val="bottom"/>
          </w:tcPr>
          <w:p w14:paraId="2971DCD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2010</w:t>
            </w:r>
          </w:p>
        </w:tc>
        <w:tc>
          <w:tcPr>
            <w:tcW w:w="1096" w:type="dxa"/>
            <w:tcBorders>
              <w:top w:val="nil"/>
              <w:left w:val="nil"/>
              <w:bottom w:val="nil"/>
              <w:right w:val="nil"/>
            </w:tcBorders>
            <w:shd w:val="clear" w:color="auto" w:fill="auto"/>
          </w:tcPr>
          <w:p w14:paraId="103262B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096" w:type="dxa"/>
            <w:tcBorders>
              <w:top w:val="nil"/>
              <w:left w:val="nil"/>
              <w:bottom w:val="nil"/>
              <w:right w:val="nil"/>
            </w:tcBorders>
            <w:shd w:val="clear" w:color="auto" w:fill="auto"/>
          </w:tcPr>
          <w:p w14:paraId="780230A4"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078" w:type="dxa"/>
            <w:tcBorders>
              <w:top w:val="nil"/>
              <w:left w:val="nil"/>
              <w:bottom w:val="nil"/>
              <w:right w:val="nil"/>
            </w:tcBorders>
            <w:shd w:val="clear" w:color="auto" w:fill="auto"/>
            <w:noWrap/>
            <w:tcMar>
              <w:top w:w="15" w:type="dxa"/>
              <w:left w:w="15" w:type="dxa"/>
              <w:bottom w:w="0" w:type="dxa"/>
              <w:right w:w="15" w:type="dxa"/>
            </w:tcMar>
            <w:vAlign w:val="bottom"/>
          </w:tcPr>
          <w:p w14:paraId="0710F0D4"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114" w:type="dxa"/>
            <w:tcBorders>
              <w:top w:val="nil"/>
              <w:left w:val="nil"/>
              <w:bottom w:val="nil"/>
              <w:right w:val="nil"/>
            </w:tcBorders>
            <w:shd w:val="clear" w:color="auto" w:fill="auto"/>
            <w:vAlign w:val="bottom"/>
          </w:tcPr>
          <w:p w14:paraId="2FF3A233"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(16.7%)</w:t>
            </w:r>
          </w:p>
        </w:tc>
        <w:tc>
          <w:tcPr>
            <w:tcW w:w="1780" w:type="dxa"/>
            <w:tcBorders>
              <w:top w:val="nil"/>
              <w:left w:val="nil"/>
              <w:bottom w:val="nil"/>
              <w:right w:val="nil"/>
            </w:tcBorders>
            <w:shd w:val="clear" w:color="auto" w:fill="auto"/>
          </w:tcPr>
          <w:p w14:paraId="30A2464F"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113" w:type="dxa"/>
            <w:tcBorders>
              <w:top w:val="nil"/>
              <w:left w:val="nil"/>
              <w:bottom w:val="nil"/>
              <w:right w:val="nil"/>
            </w:tcBorders>
            <w:shd w:val="clear" w:color="auto" w:fill="auto"/>
          </w:tcPr>
          <w:p w14:paraId="5C701EFD"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(16.7%)</w:t>
            </w:r>
          </w:p>
        </w:tc>
        <w:tc>
          <w:tcPr>
            <w:tcW w:w="935" w:type="dxa"/>
            <w:tcBorders>
              <w:top w:val="nil"/>
              <w:left w:val="nil"/>
              <w:bottom w:val="nil"/>
              <w:right w:val="nil"/>
            </w:tcBorders>
            <w:shd w:val="clear" w:color="auto" w:fill="auto"/>
          </w:tcPr>
          <w:p w14:paraId="5461A507"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4</w:t>
            </w:r>
          </w:p>
        </w:tc>
        <w:tc>
          <w:tcPr>
            <w:tcW w:w="1134" w:type="dxa"/>
            <w:tcBorders>
              <w:top w:val="nil"/>
              <w:left w:val="nil"/>
              <w:bottom w:val="nil"/>
              <w:right w:val="nil"/>
            </w:tcBorders>
            <w:shd w:val="clear" w:color="auto" w:fill="auto"/>
          </w:tcPr>
          <w:p w14:paraId="4104E492"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(33.4%)</w:t>
            </w:r>
          </w:p>
        </w:tc>
      </w:tr>
      <w:tr w:rsidR="002C0221" w:rsidRPr="00BC4E3B" w14:paraId="3288E827" w14:textId="77777777" w:rsidTr="005D18D0">
        <w:trPr>
          <w:trHeight w:val="339"/>
        </w:trPr>
        <w:tc>
          <w:tcPr>
            <w:tcW w:w="1157" w:type="dxa"/>
            <w:tcBorders>
              <w:top w:val="nil"/>
              <w:left w:val="nil"/>
              <w:bottom w:val="nil"/>
              <w:right w:val="nil"/>
            </w:tcBorders>
            <w:shd w:val="clear" w:color="auto" w:fill="auto"/>
            <w:vAlign w:val="bottom"/>
          </w:tcPr>
          <w:p w14:paraId="622BCF93"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2011</w:t>
            </w:r>
          </w:p>
        </w:tc>
        <w:tc>
          <w:tcPr>
            <w:tcW w:w="1096" w:type="dxa"/>
            <w:tcBorders>
              <w:top w:val="nil"/>
              <w:left w:val="nil"/>
              <w:bottom w:val="nil"/>
              <w:right w:val="nil"/>
            </w:tcBorders>
            <w:shd w:val="clear" w:color="auto" w:fill="auto"/>
          </w:tcPr>
          <w:p w14:paraId="45C72447"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096" w:type="dxa"/>
            <w:tcBorders>
              <w:top w:val="nil"/>
              <w:left w:val="nil"/>
              <w:bottom w:val="nil"/>
              <w:right w:val="nil"/>
            </w:tcBorders>
            <w:shd w:val="clear" w:color="auto" w:fill="auto"/>
          </w:tcPr>
          <w:p w14:paraId="03C78486" w14:textId="33F6E08D"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w:t>
            </w:r>
            <w:r w:rsidR="00556BA5">
              <w:rPr>
                <w:rFonts w:eastAsia="DengXian"/>
                <w:sz w:val="16"/>
                <w:szCs w:val="16"/>
                <w:lang w:val="de-AT" w:eastAsia="de-AT"/>
              </w:rPr>
              <w:t>.0</w:t>
            </w:r>
            <w:r w:rsidRPr="00BC4E3B">
              <w:rPr>
                <w:rFonts w:eastAsia="DengXian"/>
                <w:sz w:val="16"/>
                <w:szCs w:val="16"/>
                <w:lang w:val="de-AT" w:eastAsia="de-AT"/>
              </w:rPr>
              <w:t>%)</w:t>
            </w:r>
          </w:p>
        </w:tc>
        <w:tc>
          <w:tcPr>
            <w:tcW w:w="1078" w:type="dxa"/>
            <w:tcBorders>
              <w:top w:val="nil"/>
              <w:left w:val="nil"/>
              <w:bottom w:val="nil"/>
              <w:right w:val="nil"/>
            </w:tcBorders>
            <w:shd w:val="clear" w:color="auto" w:fill="auto"/>
            <w:noWrap/>
            <w:tcMar>
              <w:top w:w="15" w:type="dxa"/>
              <w:left w:w="15" w:type="dxa"/>
              <w:bottom w:w="0" w:type="dxa"/>
              <w:right w:w="15" w:type="dxa"/>
            </w:tcMar>
            <w:vAlign w:val="bottom"/>
          </w:tcPr>
          <w:p w14:paraId="1833BC28"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14" w:type="dxa"/>
            <w:tcBorders>
              <w:top w:val="nil"/>
              <w:left w:val="nil"/>
              <w:bottom w:val="nil"/>
              <w:right w:val="nil"/>
            </w:tcBorders>
            <w:shd w:val="clear" w:color="auto" w:fill="auto"/>
            <w:vAlign w:val="bottom"/>
          </w:tcPr>
          <w:p w14:paraId="13C61C35"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780" w:type="dxa"/>
            <w:tcBorders>
              <w:top w:val="nil"/>
              <w:left w:val="nil"/>
              <w:bottom w:val="nil"/>
              <w:right w:val="nil"/>
            </w:tcBorders>
            <w:shd w:val="clear" w:color="auto" w:fill="auto"/>
          </w:tcPr>
          <w:p w14:paraId="3234D048" w14:textId="77777777" w:rsidR="002C0221" w:rsidRPr="00BC4E3B" w:rsidRDefault="002C0221" w:rsidP="005D18D0">
            <w:pPr>
              <w:tabs>
                <w:tab w:val="center" w:pos="1346"/>
                <w:tab w:val="right" w:pos="2693"/>
              </w:tabs>
              <w:spacing w:after="0" w:line="360" w:lineRule="auto"/>
              <w:rPr>
                <w:rFonts w:eastAsia="DengXian"/>
                <w:sz w:val="16"/>
                <w:szCs w:val="16"/>
                <w:lang w:val="de-AT" w:eastAsia="de-AT"/>
              </w:rPr>
            </w:pPr>
            <w:r w:rsidRPr="00BC4E3B">
              <w:rPr>
                <w:rFonts w:eastAsia="DengXian"/>
                <w:sz w:val="16"/>
                <w:szCs w:val="16"/>
                <w:lang w:val="de-AT" w:eastAsia="de-AT"/>
              </w:rPr>
              <w:tab/>
            </w:r>
            <w:r w:rsidRPr="00BC4E3B">
              <w:rPr>
                <w:rFonts w:eastAsia="DengXian"/>
                <w:sz w:val="16"/>
                <w:szCs w:val="16"/>
                <w:lang w:val="de-AT" w:eastAsia="de-AT"/>
              </w:rPr>
              <w:tab/>
              <w:t>1</w:t>
            </w:r>
          </w:p>
        </w:tc>
        <w:tc>
          <w:tcPr>
            <w:tcW w:w="1113" w:type="dxa"/>
            <w:tcBorders>
              <w:top w:val="nil"/>
              <w:left w:val="nil"/>
              <w:bottom w:val="nil"/>
              <w:right w:val="nil"/>
            </w:tcBorders>
            <w:shd w:val="clear" w:color="auto" w:fill="auto"/>
          </w:tcPr>
          <w:p w14:paraId="2F272862"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(10%)</w:t>
            </w:r>
          </w:p>
        </w:tc>
        <w:tc>
          <w:tcPr>
            <w:tcW w:w="935" w:type="dxa"/>
            <w:tcBorders>
              <w:top w:val="nil"/>
              <w:left w:val="nil"/>
              <w:bottom w:val="nil"/>
              <w:right w:val="nil"/>
            </w:tcBorders>
            <w:shd w:val="clear" w:color="auto" w:fill="auto"/>
          </w:tcPr>
          <w:p w14:paraId="0C45035C"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34" w:type="dxa"/>
            <w:tcBorders>
              <w:top w:val="nil"/>
              <w:left w:val="nil"/>
              <w:bottom w:val="nil"/>
              <w:right w:val="nil"/>
            </w:tcBorders>
            <w:shd w:val="clear" w:color="auto" w:fill="auto"/>
          </w:tcPr>
          <w:p w14:paraId="4E9E8609" w14:textId="0308D5AE"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(10</w:t>
            </w:r>
            <w:r w:rsidR="00556BA5">
              <w:rPr>
                <w:rFonts w:eastAsia="DengXian"/>
                <w:sz w:val="16"/>
                <w:szCs w:val="16"/>
                <w:lang w:val="de-AT" w:eastAsia="de-AT"/>
              </w:rPr>
              <w:t>.0</w:t>
            </w:r>
            <w:r w:rsidRPr="00BC4E3B">
              <w:rPr>
                <w:rFonts w:eastAsia="DengXian"/>
                <w:sz w:val="16"/>
                <w:szCs w:val="16"/>
                <w:lang w:val="de-AT" w:eastAsia="de-AT"/>
              </w:rPr>
              <w:t>%)</w:t>
            </w:r>
          </w:p>
        </w:tc>
      </w:tr>
      <w:tr w:rsidR="002C0221" w:rsidRPr="00BC4E3B" w14:paraId="15EFE1E7" w14:textId="77777777" w:rsidTr="005D18D0">
        <w:trPr>
          <w:trHeight w:val="347"/>
        </w:trPr>
        <w:tc>
          <w:tcPr>
            <w:tcW w:w="1157" w:type="dxa"/>
            <w:tcBorders>
              <w:top w:val="nil"/>
              <w:left w:val="nil"/>
              <w:bottom w:val="nil"/>
              <w:right w:val="nil"/>
            </w:tcBorders>
            <w:shd w:val="clear" w:color="auto" w:fill="auto"/>
            <w:vAlign w:val="bottom"/>
          </w:tcPr>
          <w:p w14:paraId="493EF4B0"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2012</w:t>
            </w:r>
          </w:p>
        </w:tc>
        <w:tc>
          <w:tcPr>
            <w:tcW w:w="1096" w:type="dxa"/>
            <w:tcBorders>
              <w:top w:val="nil"/>
              <w:left w:val="nil"/>
              <w:bottom w:val="nil"/>
              <w:right w:val="nil"/>
            </w:tcBorders>
            <w:shd w:val="clear" w:color="auto" w:fill="auto"/>
          </w:tcPr>
          <w:p w14:paraId="0F3DD995"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096" w:type="dxa"/>
            <w:tcBorders>
              <w:top w:val="nil"/>
              <w:left w:val="nil"/>
              <w:bottom w:val="nil"/>
              <w:right w:val="nil"/>
            </w:tcBorders>
            <w:shd w:val="clear" w:color="auto" w:fill="auto"/>
          </w:tcPr>
          <w:p w14:paraId="52D0F435"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(4.35%)</w:t>
            </w:r>
          </w:p>
        </w:tc>
        <w:tc>
          <w:tcPr>
            <w:tcW w:w="1078" w:type="dxa"/>
            <w:tcBorders>
              <w:top w:val="nil"/>
              <w:left w:val="nil"/>
              <w:bottom w:val="nil"/>
              <w:right w:val="nil"/>
            </w:tcBorders>
            <w:shd w:val="clear" w:color="auto" w:fill="auto"/>
            <w:noWrap/>
            <w:tcMar>
              <w:top w:w="15" w:type="dxa"/>
              <w:left w:w="15" w:type="dxa"/>
              <w:bottom w:w="0" w:type="dxa"/>
              <w:right w:w="15" w:type="dxa"/>
            </w:tcMar>
            <w:vAlign w:val="bottom"/>
          </w:tcPr>
          <w:p w14:paraId="35356F3E"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14" w:type="dxa"/>
            <w:tcBorders>
              <w:top w:val="nil"/>
              <w:left w:val="nil"/>
              <w:bottom w:val="nil"/>
              <w:right w:val="nil"/>
            </w:tcBorders>
            <w:shd w:val="clear" w:color="auto" w:fill="auto"/>
            <w:vAlign w:val="bottom"/>
          </w:tcPr>
          <w:p w14:paraId="5DF97D21" w14:textId="48661EF0"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(4.</w:t>
            </w:r>
            <w:r w:rsidR="00556BA5">
              <w:rPr>
                <w:rFonts w:eastAsia="DengXian"/>
                <w:sz w:val="16"/>
                <w:szCs w:val="16"/>
                <w:lang w:val="de-AT" w:eastAsia="de-AT"/>
              </w:rPr>
              <w:t>4</w:t>
            </w:r>
            <w:r w:rsidRPr="00BC4E3B">
              <w:rPr>
                <w:rFonts w:eastAsia="DengXian"/>
                <w:sz w:val="16"/>
                <w:szCs w:val="16"/>
                <w:lang w:val="de-AT" w:eastAsia="de-AT"/>
              </w:rPr>
              <w:t>%)</w:t>
            </w:r>
          </w:p>
        </w:tc>
        <w:tc>
          <w:tcPr>
            <w:tcW w:w="1780" w:type="dxa"/>
            <w:tcBorders>
              <w:top w:val="nil"/>
              <w:left w:val="nil"/>
              <w:bottom w:val="nil"/>
              <w:right w:val="nil"/>
            </w:tcBorders>
            <w:shd w:val="clear" w:color="auto" w:fill="auto"/>
          </w:tcPr>
          <w:p w14:paraId="47425280"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13" w:type="dxa"/>
            <w:tcBorders>
              <w:top w:val="nil"/>
              <w:left w:val="nil"/>
              <w:bottom w:val="nil"/>
              <w:right w:val="nil"/>
            </w:tcBorders>
            <w:shd w:val="clear" w:color="auto" w:fill="auto"/>
          </w:tcPr>
          <w:p w14:paraId="5663C779" w14:textId="23EA81AF"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(4.</w:t>
            </w:r>
            <w:r w:rsidR="00556BA5">
              <w:rPr>
                <w:rFonts w:eastAsia="DengXian"/>
                <w:sz w:val="16"/>
                <w:szCs w:val="16"/>
                <w:lang w:val="de-AT" w:eastAsia="de-AT"/>
              </w:rPr>
              <w:t>4</w:t>
            </w:r>
            <w:r w:rsidRPr="00BC4E3B">
              <w:rPr>
                <w:rFonts w:eastAsia="DengXian"/>
                <w:sz w:val="16"/>
                <w:szCs w:val="16"/>
                <w:lang w:val="de-AT" w:eastAsia="de-AT"/>
              </w:rPr>
              <w:t>%)</w:t>
            </w:r>
          </w:p>
        </w:tc>
        <w:tc>
          <w:tcPr>
            <w:tcW w:w="935" w:type="dxa"/>
            <w:tcBorders>
              <w:top w:val="nil"/>
              <w:left w:val="nil"/>
              <w:bottom w:val="nil"/>
              <w:right w:val="nil"/>
            </w:tcBorders>
            <w:shd w:val="clear" w:color="auto" w:fill="auto"/>
          </w:tcPr>
          <w:p w14:paraId="4CE85807"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134" w:type="dxa"/>
            <w:tcBorders>
              <w:top w:val="nil"/>
              <w:left w:val="nil"/>
              <w:bottom w:val="nil"/>
              <w:right w:val="nil"/>
            </w:tcBorders>
            <w:shd w:val="clear" w:color="auto" w:fill="auto"/>
          </w:tcPr>
          <w:p w14:paraId="0885F40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(8.7%)</w:t>
            </w:r>
          </w:p>
        </w:tc>
      </w:tr>
      <w:tr w:rsidR="002C0221" w:rsidRPr="00BC4E3B" w14:paraId="4EB70A26" w14:textId="77777777" w:rsidTr="005D18D0">
        <w:trPr>
          <w:trHeight w:val="339"/>
        </w:trPr>
        <w:tc>
          <w:tcPr>
            <w:tcW w:w="1157" w:type="dxa"/>
            <w:tcBorders>
              <w:top w:val="nil"/>
              <w:left w:val="nil"/>
              <w:bottom w:val="nil"/>
              <w:right w:val="nil"/>
            </w:tcBorders>
            <w:shd w:val="clear" w:color="auto" w:fill="auto"/>
            <w:vAlign w:val="bottom"/>
          </w:tcPr>
          <w:p w14:paraId="2EBA0C39"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2013</w:t>
            </w:r>
          </w:p>
        </w:tc>
        <w:tc>
          <w:tcPr>
            <w:tcW w:w="1096" w:type="dxa"/>
            <w:tcBorders>
              <w:top w:val="nil"/>
              <w:left w:val="nil"/>
              <w:bottom w:val="nil"/>
              <w:right w:val="nil"/>
            </w:tcBorders>
            <w:shd w:val="clear" w:color="auto" w:fill="auto"/>
          </w:tcPr>
          <w:p w14:paraId="3273AE1D"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096" w:type="dxa"/>
            <w:tcBorders>
              <w:top w:val="nil"/>
              <w:left w:val="nil"/>
              <w:bottom w:val="nil"/>
              <w:right w:val="nil"/>
            </w:tcBorders>
            <w:shd w:val="clear" w:color="auto" w:fill="auto"/>
          </w:tcPr>
          <w:p w14:paraId="1AEB6C59"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078" w:type="dxa"/>
            <w:tcBorders>
              <w:top w:val="nil"/>
              <w:left w:val="nil"/>
              <w:bottom w:val="nil"/>
              <w:right w:val="nil"/>
            </w:tcBorders>
            <w:shd w:val="clear" w:color="auto" w:fill="auto"/>
            <w:noWrap/>
            <w:tcMar>
              <w:top w:w="15" w:type="dxa"/>
              <w:left w:w="15" w:type="dxa"/>
              <w:bottom w:w="0" w:type="dxa"/>
              <w:right w:w="15" w:type="dxa"/>
            </w:tcMar>
            <w:vAlign w:val="bottom"/>
          </w:tcPr>
          <w:p w14:paraId="54A855B1"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14" w:type="dxa"/>
            <w:tcBorders>
              <w:top w:val="nil"/>
              <w:left w:val="nil"/>
              <w:bottom w:val="nil"/>
              <w:right w:val="nil"/>
            </w:tcBorders>
            <w:shd w:val="clear" w:color="auto" w:fill="auto"/>
            <w:vAlign w:val="bottom"/>
          </w:tcPr>
          <w:p w14:paraId="58EC4C74" w14:textId="39DE30FC"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(7.</w:t>
            </w:r>
            <w:r w:rsidR="00556BA5">
              <w:rPr>
                <w:rFonts w:eastAsia="DengXian"/>
                <w:sz w:val="16"/>
                <w:szCs w:val="16"/>
                <w:lang w:val="de-AT" w:eastAsia="de-AT"/>
              </w:rPr>
              <w:t>7</w:t>
            </w:r>
            <w:r w:rsidRPr="00BC4E3B">
              <w:rPr>
                <w:rFonts w:eastAsia="DengXian"/>
                <w:sz w:val="16"/>
                <w:szCs w:val="16"/>
                <w:lang w:val="de-AT" w:eastAsia="de-AT"/>
              </w:rPr>
              <w:t>%)</w:t>
            </w:r>
          </w:p>
        </w:tc>
        <w:tc>
          <w:tcPr>
            <w:tcW w:w="1780" w:type="dxa"/>
            <w:tcBorders>
              <w:top w:val="nil"/>
              <w:left w:val="nil"/>
              <w:bottom w:val="nil"/>
              <w:right w:val="nil"/>
            </w:tcBorders>
            <w:shd w:val="clear" w:color="auto" w:fill="auto"/>
          </w:tcPr>
          <w:p w14:paraId="7C3DE038"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13" w:type="dxa"/>
            <w:tcBorders>
              <w:top w:val="nil"/>
              <w:left w:val="nil"/>
              <w:bottom w:val="nil"/>
              <w:right w:val="nil"/>
            </w:tcBorders>
            <w:shd w:val="clear" w:color="auto" w:fill="auto"/>
          </w:tcPr>
          <w:p w14:paraId="6CCFBBA1" w14:textId="5E869DCE"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(7.</w:t>
            </w:r>
            <w:r w:rsidR="00556BA5">
              <w:rPr>
                <w:rFonts w:eastAsia="DengXian"/>
                <w:sz w:val="16"/>
                <w:szCs w:val="16"/>
                <w:lang w:val="de-AT" w:eastAsia="de-AT"/>
              </w:rPr>
              <w:t>7</w:t>
            </w:r>
            <w:r w:rsidRPr="00BC4E3B">
              <w:rPr>
                <w:rFonts w:eastAsia="DengXian"/>
                <w:sz w:val="16"/>
                <w:szCs w:val="16"/>
                <w:lang w:val="de-AT" w:eastAsia="de-AT"/>
              </w:rPr>
              <w:t>%)</w:t>
            </w:r>
          </w:p>
        </w:tc>
        <w:tc>
          <w:tcPr>
            <w:tcW w:w="935" w:type="dxa"/>
            <w:tcBorders>
              <w:top w:val="nil"/>
              <w:left w:val="nil"/>
              <w:bottom w:val="nil"/>
              <w:right w:val="nil"/>
            </w:tcBorders>
            <w:shd w:val="clear" w:color="auto" w:fill="auto"/>
          </w:tcPr>
          <w:p w14:paraId="785DEFEB"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134" w:type="dxa"/>
            <w:tcBorders>
              <w:top w:val="nil"/>
              <w:left w:val="nil"/>
              <w:bottom w:val="nil"/>
              <w:right w:val="nil"/>
            </w:tcBorders>
            <w:shd w:val="clear" w:color="auto" w:fill="auto"/>
          </w:tcPr>
          <w:p w14:paraId="46CA01E2"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(15.4%)</w:t>
            </w:r>
          </w:p>
        </w:tc>
      </w:tr>
      <w:tr w:rsidR="002C0221" w:rsidRPr="00BC4E3B" w14:paraId="106D82D4" w14:textId="77777777" w:rsidTr="005D18D0">
        <w:trPr>
          <w:trHeight w:val="339"/>
        </w:trPr>
        <w:tc>
          <w:tcPr>
            <w:tcW w:w="1157" w:type="dxa"/>
            <w:tcBorders>
              <w:top w:val="nil"/>
              <w:left w:val="nil"/>
              <w:bottom w:val="nil"/>
              <w:right w:val="nil"/>
            </w:tcBorders>
            <w:shd w:val="clear" w:color="auto" w:fill="auto"/>
            <w:vAlign w:val="bottom"/>
          </w:tcPr>
          <w:p w14:paraId="5F0D45D8"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2014</w:t>
            </w:r>
          </w:p>
        </w:tc>
        <w:tc>
          <w:tcPr>
            <w:tcW w:w="1096" w:type="dxa"/>
            <w:tcBorders>
              <w:top w:val="nil"/>
              <w:left w:val="nil"/>
              <w:bottom w:val="nil"/>
              <w:right w:val="nil"/>
            </w:tcBorders>
            <w:shd w:val="clear" w:color="auto" w:fill="auto"/>
          </w:tcPr>
          <w:p w14:paraId="1B3D5AD8"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096" w:type="dxa"/>
            <w:tcBorders>
              <w:top w:val="nil"/>
              <w:left w:val="nil"/>
              <w:bottom w:val="nil"/>
              <w:right w:val="nil"/>
            </w:tcBorders>
            <w:shd w:val="clear" w:color="auto" w:fill="auto"/>
          </w:tcPr>
          <w:p w14:paraId="1BD2CF1D" w14:textId="13874D69"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(7.1%)</w:t>
            </w:r>
          </w:p>
        </w:tc>
        <w:tc>
          <w:tcPr>
            <w:tcW w:w="1078" w:type="dxa"/>
            <w:tcBorders>
              <w:top w:val="nil"/>
              <w:left w:val="nil"/>
              <w:bottom w:val="nil"/>
              <w:right w:val="nil"/>
            </w:tcBorders>
            <w:shd w:val="clear" w:color="auto" w:fill="auto"/>
            <w:noWrap/>
            <w:tcMar>
              <w:top w:w="15" w:type="dxa"/>
              <w:left w:w="15" w:type="dxa"/>
              <w:bottom w:w="0" w:type="dxa"/>
              <w:right w:w="15" w:type="dxa"/>
            </w:tcMar>
            <w:vAlign w:val="bottom"/>
          </w:tcPr>
          <w:p w14:paraId="01603952"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14" w:type="dxa"/>
            <w:tcBorders>
              <w:top w:val="nil"/>
              <w:left w:val="nil"/>
              <w:bottom w:val="nil"/>
              <w:right w:val="nil"/>
            </w:tcBorders>
            <w:shd w:val="clear" w:color="auto" w:fill="auto"/>
            <w:vAlign w:val="bottom"/>
          </w:tcPr>
          <w:p w14:paraId="6383B197"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780" w:type="dxa"/>
            <w:tcBorders>
              <w:top w:val="nil"/>
              <w:left w:val="nil"/>
              <w:bottom w:val="nil"/>
              <w:right w:val="nil"/>
            </w:tcBorders>
            <w:shd w:val="clear" w:color="auto" w:fill="auto"/>
          </w:tcPr>
          <w:p w14:paraId="4E40CD8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113" w:type="dxa"/>
            <w:tcBorders>
              <w:top w:val="nil"/>
              <w:left w:val="nil"/>
              <w:bottom w:val="nil"/>
              <w:right w:val="nil"/>
            </w:tcBorders>
            <w:shd w:val="clear" w:color="auto" w:fill="auto"/>
          </w:tcPr>
          <w:p w14:paraId="271A0AB7"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(14.3%)</w:t>
            </w:r>
          </w:p>
        </w:tc>
        <w:tc>
          <w:tcPr>
            <w:tcW w:w="935" w:type="dxa"/>
            <w:tcBorders>
              <w:top w:val="nil"/>
              <w:left w:val="nil"/>
              <w:bottom w:val="nil"/>
              <w:right w:val="nil"/>
            </w:tcBorders>
            <w:shd w:val="clear" w:color="auto" w:fill="auto"/>
          </w:tcPr>
          <w:p w14:paraId="2D19D151"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134" w:type="dxa"/>
            <w:tcBorders>
              <w:top w:val="nil"/>
              <w:left w:val="nil"/>
              <w:bottom w:val="nil"/>
              <w:right w:val="nil"/>
            </w:tcBorders>
            <w:shd w:val="clear" w:color="auto" w:fill="auto"/>
          </w:tcPr>
          <w:p w14:paraId="527FEB2A"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(14.3%)</w:t>
            </w:r>
          </w:p>
        </w:tc>
      </w:tr>
      <w:tr w:rsidR="002C0221" w:rsidRPr="00BC4E3B" w14:paraId="41614B10" w14:textId="77777777" w:rsidTr="005D18D0">
        <w:trPr>
          <w:trHeight w:val="339"/>
        </w:trPr>
        <w:tc>
          <w:tcPr>
            <w:tcW w:w="1157" w:type="dxa"/>
            <w:tcBorders>
              <w:top w:val="nil"/>
              <w:left w:val="nil"/>
              <w:bottom w:val="nil"/>
              <w:right w:val="nil"/>
            </w:tcBorders>
            <w:shd w:val="clear" w:color="auto" w:fill="auto"/>
            <w:vAlign w:val="bottom"/>
          </w:tcPr>
          <w:p w14:paraId="5440A6F4"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2015</w:t>
            </w:r>
          </w:p>
        </w:tc>
        <w:tc>
          <w:tcPr>
            <w:tcW w:w="1096" w:type="dxa"/>
            <w:tcBorders>
              <w:top w:val="nil"/>
              <w:left w:val="nil"/>
              <w:bottom w:val="nil"/>
              <w:right w:val="nil"/>
            </w:tcBorders>
            <w:shd w:val="clear" w:color="auto" w:fill="auto"/>
          </w:tcPr>
          <w:p w14:paraId="4F51B15C"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096" w:type="dxa"/>
            <w:tcBorders>
              <w:top w:val="nil"/>
              <w:left w:val="nil"/>
              <w:bottom w:val="nil"/>
              <w:right w:val="nil"/>
            </w:tcBorders>
            <w:shd w:val="clear" w:color="auto" w:fill="auto"/>
          </w:tcPr>
          <w:p w14:paraId="0C0E04A5"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(12,5%)</w:t>
            </w:r>
          </w:p>
        </w:tc>
        <w:tc>
          <w:tcPr>
            <w:tcW w:w="1078" w:type="dxa"/>
            <w:tcBorders>
              <w:top w:val="nil"/>
              <w:left w:val="nil"/>
              <w:bottom w:val="nil"/>
              <w:right w:val="nil"/>
            </w:tcBorders>
            <w:shd w:val="clear" w:color="auto" w:fill="auto"/>
            <w:noWrap/>
            <w:tcMar>
              <w:top w:w="15" w:type="dxa"/>
              <w:left w:w="15" w:type="dxa"/>
              <w:bottom w:w="0" w:type="dxa"/>
              <w:right w:w="15" w:type="dxa"/>
            </w:tcMar>
            <w:vAlign w:val="bottom"/>
          </w:tcPr>
          <w:p w14:paraId="10D4E8D7"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14" w:type="dxa"/>
            <w:tcBorders>
              <w:top w:val="nil"/>
              <w:left w:val="nil"/>
              <w:bottom w:val="nil"/>
              <w:right w:val="nil"/>
            </w:tcBorders>
            <w:shd w:val="clear" w:color="auto" w:fill="auto"/>
            <w:vAlign w:val="bottom"/>
          </w:tcPr>
          <w:p w14:paraId="52F52ABD"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780" w:type="dxa"/>
            <w:tcBorders>
              <w:top w:val="nil"/>
              <w:left w:val="nil"/>
              <w:bottom w:val="nil"/>
              <w:right w:val="nil"/>
            </w:tcBorders>
            <w:shd w:val="clear" w:color="auto" w:fill="auto"/>
          </w:tcPr>
          <w:p w14:paraId="22757C10"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13" w:type="dxa"/>
            <w:tcBorders>
              <w:top w:val="nil"/>
              <w:left w:val="nil"/>
              <w:bottom w:val="nil"/>
              <w:right w:val="nil"/>
            </w:tcBorders>
            <w:shd w:val="clear" w:color="auto" w:fill="auto"/>
          </w:tcPr>
          <w:p w14:paraId="10253EC4"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935" w:type="dxa"/>
            <w:tcBorders>
              <w:top w:val="nil"/>
              <w:left w:val="nil"/>
              <w:bottom w:val="nil"/>
              <w:right w:val="nil"/>
            </w:tcBorders>
            <w:shd w:val="clear" w:color="auto" w:fill="auto"/>
          </w:tcPr>
          <w:p w14:paraId="7FE5AD95"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34" w:type="dxa"/>
            <w:tcBorders>
              <w:top w:val="nil"/>
              <w:left w:val="nil"/>
              <w:bottom w:val="nil"/>
              <w:right w:val="nil"/>
            </w:tcBorders>
            <w:shd w:val="clear" w:color="auto" w:fill="auto"/>
          </w:tcPr>
          <w:p w14:paraId="294118CD"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r>
      <w:tr w:rsidR="002C0221" w:rsidRPr="00BC4E3B" w14:paraId="61E27FE9" w14:textId="77777777" w:rsidTr="005D18D0">
        <w:trPr>
          <w:trHeight w:val="347"/>
        </w:trPr>
        <w:tc>
          <w:tcPr>
            <w:tcW w:w="1157" w:type="dxa"/>
            <w:tcBorders>
              <w:top w:val="nil"/>
              <w:left w:val="nil"/>
              <w:bottom w:val="nil"/>
              <w:right w:val="nil"/>
            </w:tcBorders>
            <w:shd w:val="clear" w:color="auto" w:fill="auto"/>
            <w:vAlign w:val="bottom"/>
          </w:tcPr>
          <w:p w14:paraId="4C896F71"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2016</w:t>
            </w:r>
          </w:p>
        </w:tc>
        <w:tc>
          <w:tcPr>
            <w:tcW w:w="1096" w:type="dxa"/>
            <w:tcBorders>
              <w:top w:val="nil"/>
              <w:left w:val="nil"/>
              <w:bottom w:val="nil"/>
              <w:right w:val="nil"/>
            </w:tcBorders>
            <w:shd w:val="clear" w:color="auto" w:fill="auto"/>
          </w:tcPr>
          <w:p w14:paraId="4F851898"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2</w:t>
            </w:r>
          </w:p>
        </w:tc>
        <w:tc>
          <w:tcPr>
            <w:tcW w:w="1096" w:type="dxa"/>
            <w:tcBorders>
              <w:top w:val="nil"/>
              <w:left w:val="nil"/>
              <w:bottom w:val="nil"/>
              <w:right w:val="nil"/>
            </w:tcBorders>
            <w:shd w:val="clear" w:color="auto" w:fill="auto"/>
          </w:tcPr>
          <w:p w14:paraId="400D5131"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(12,5%)</w:t>
            </w:r>
          </w:p>
        </w:tc>
        <w:tc>
          <w:tcPr>
            <w:tcW w:w="1078" w:type="dxa"/>
            <w:tcBorders>
              <w:top w:val="nil"/>
              <w:left w:val="nil"/>
              <w:bottom w:val="nil"/>
              <w:right w:val="nil"/>
            </w:tcBorders>
            <w:shd w:val="clear" w:color="auto" w:fill="auto"/>
            <w:noWrap/>
            <w:tcMar>
              <w:top w:w="15" w:type="dxa"/>
              <w:left w:w="15" w:type="dxa"/>
              <w:bottom w:w="0" w:type="dxa"/>
              <w:right w:w="15" w:type="dxa"/>
            </w:tcMar>
            <w:vAlign w:val="bottom"/>
          </w:tcPr>
          <w:p w14:paraId="59F093B3"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14" w:type="dxa"/>
            <w:tcBorders>
              <w:top w:val="nil"/>
              <w:left w:val="nil"/>
              <w:bottom w:val="nil"/>
              <w:right w:val="nil"/>
            </w:tcBorders>
            <w:shd w:val="clear" w:color="auto" w:fill="auto"/>
            <w:vAlign w:val="bottom"/>
          </w:tcPr>
          <w:p w14:paraId="7D5F1E21" w14:textId="54AD189C"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(6.</w:t>
            </w:r>
            <w:r w:rsidR="00556BA5">
              <w:rPr>
                <w:rFonts w:eastAsia="DengXian"/>
                <w:sz w:val="16"/>
                <w:szCs w:val="16"/>
                <w:lang w:val="de-AT" w:eastAsia="de-AT"/>
              </w:rPr>
              <w:t>3</w:t>
            </w:r>
            <w:r w:rsidRPr="00BC4E3B">
              <w:rPr>
                <w:rFonts w:eastAsia="DengXian"/>
                <w:sz w:val="16"/>
                <w:szCs w:val="16"/>
                <w:lang w:val="de-AT" w:eastAsia="de-AT"/>
              </w:rPr>
              <w:t>%)</w:t>
            </w:r>
          </w:p>
        </w:tc>
        <w:tc>
          <w:tcPr>
            <w:tcW w:w="1780" w:type="dxa"/>
            <w:tcBorders>
              <w:top w:val="nil"/>
              <w:left w:val="nil"/>
              <w:bottom w:val="nil"/>
              <w:right w:val="nil"/>
            </w:tcBorders>
            <w:shd w:val="clear" w:color="auto" w:fill="auto"/>
          </w:tcPr>
          <w:p w14:paraId="4513CB9A"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13" w:type="dxa"/>
            <w:tcBorders>
              <w:top w:val="nil"/>
              <w:left w:val="nil"/>
              <w:bottom w:val="nil"/>
              <w:right w:val="nil"/>
            </w:tcBorders>
            <w:shd w:val="clear" w:color="auto" w:fill="auto"/>
          </w:tcPr>
          <w:p w14:paraId="2376B747"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935" w:type="dxa"/>
            <w:tcBorders>
              <w:top w:val="nil"/>
              <w:left w:val="nil"/>
              <w:bottom w:val="nil"/>
              <w:right w:val="nil"/>
            </w:tcBorders>
            <w:shd w:val="clear" w:color="auto" w:fill="auto"/>
          </w:tcPr>
          <w:p w14:paraId="1C61DA97"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34" w:type="dxa"/>
            <w:tcBorders>
              <w:top w:val="nil"/>
              <w:left w:val="nil"/>
              <w:bottom w:val="nil"/>
              <w:right w:val="nil"/>
            </w:tcBorders>
            <w:shd w:val="clear" w:color="auto" w:fill="auto"/>
          </w:tcPr>
          <w:p w14:paraId="710B8461" w14:textId="760CF4ED"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(6.</w:t>
            </w:r>
            <w:r w:rsidR="00556BA5">
              <w:rPr>
                <w:rFonts w:eastAsia="DengXian"/>
                <w:sz w:val="16"/>
                <w:szCs w:val="16"/>
                <w:lang w:val="de-AT" w:eastAsia="de-AT"/>
              </w:rPr>
              <w:t>3</w:t>
            </w:r>
            <w:r w:rsidRPr="00BC4E3B">
              <w:rPr>
                <w:rFonts w:eastAsia="DengXian"/>
                <w:sz w:val="16"/>
                <w:szCs w:val="16"/>
                <w:lang w:val="de-AT" w:eastAsia="de-AT"/>
              </w:rPr>
              <w:t>%)</w:t>
            </w:r>
          </w:p>
        </w:tc>
      </w:tr>
      <w:tr w:rsidR="002C0221" w:rsidRPr="00BC4E3B" w14:paraId="4F517A63" w14:textId="77777777" w:rsidTr="005D18D0">
        <w:trPr>
          <w:trHeight w:val="339"/>
        </w:trPr>
        <w:tc>
          <w:tcPr>
            <w:tcW w:w="1157" w:type="dxa"/>
            <w:tcBorders>
              <w:top w:val="nil"/>
              <w:left w:val="nil"/>
              <w:bottom w:val="nil"/>
              <w:right w:val="nil"/>
            </w:tcBorders>
            <w:shd w:val="clear" w:color="auto" w:fill="auto"/>
            <w:vAlign w:val="bottom"/>
          </w:tcPr>
          <w:p w14:paraId="49520574"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2017</w:t>
            </w:r>
          </w:p>
        </w:tc>
        <w:tc>
          <w:tcPr>
            <w:tcW w:w="1096" w:type="dxa"/>
            <w:tcBorders>
              <w:top w:val="nil"/>
              <w:left w:val="nil"/>
              <w:bottom w:val="nil"/>
              <w:right w:val="nil"/>
            </w:tcBorders>
            <w:shd w:val="clear" w:color="auto" w:fill="auto"/>
          </w:tcPr>
          <w:p w14:paraId="6AA81DFC"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096" w:type="dxa"/>
            <w:tcBorders>
              <w:top w:val="nil"/>
              <w:left w:val="nil"/>
              <w:bottom w:val="nil"/>
              <w:right w:val="nil"/>
            </w:tcBorders>
            <w:shd w:val="clear" w:color="auto" w:fill="auto"/>
          </w:tcPr>
          <w:p w14:paraId="4E934D7F"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078" w:type="dxa"/>
            <w:tcBorders>
              <w:top w:val="nil"/>
              <w:left w:val="nil"/>
              <w:bottom w:val="nil"/>
              <w:right w:val="nil"/>
            </w:tcBorders>
            <w:shd w:val="clear" w:color="auto" w:fill="auto"/>
            <w:noWrap/>
            <w:tcMar>
              <w:top w:w="15" w:type="dxa"/>
              <w:left w:w="15" w:type="dxa"/>
              <w:bottom w:w="0" w:type="dxa"/>
              <w:right w:w="15" w:type="dxa"/>
            </w:tcMar>
            <w:vAlign w:val="bottom"/>
          </w:tcPr>
          <w:p w14:paraId="0410F222"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4</w:t>
            </w:r>
          </w:p>
        </w:tc>
        <w:tc>
          <w:tcPr>
            <w:tcW w:w="1114" w:type="dxa"/>
            <w:tcBorders>
              <w:top w:val="nil"/>
              <w:left w:val="nil"/>
              <w:bottom w:val="nil"/>
              <w:right w:val="nil"/>
            </w:tcBorders>
            <w:shd w:val="clear" w:color="auto" w:fill="auto"/>
            <w:vAlign w:val="bottom"/>
          </w:tcPr>
          <w:p w14:paraId="1925B288"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(16%)</w:t>
            </w:r>
          </w:p>
        </w:tc>
        <w:tc>
          <w:tcPr>
            <w:tcW w:w="1780" w:type="dxa"/>
            <w:tcBorders>
              <w:top w:val="nil"/>
              <w:left w:val="nil"/>
              <w:bottom w:val="nil"/>
              <w:right w:val="nil"/>
            </w:tcBorders>
            <w:shd w:val="clear" w:color="auto" w:fill="auto"/>
          </w:tcPr>
          <w:p w14:paraId="563EDD60"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1</w:t>
            </w:r>
          </w:p>
        </w:tc>
        <w:tc>
          <w:tcPr>
            <w:tcW w:w="1113" w:type="dxa"/>
            <w:tcBorders>
              <w:top w:val="nil"/>
              <w:left w:val="nil"/>
              <w:bottom w:val="nil"/>
              <w:right w:val="nil"/>
            </w:tcBorders>
            <w:shd w:val="clear" w:color="auto" w:fill="auto"/>
          </w:tcPr>
          <w:p w14:paraId="44BFA123" w14:textId="38EC423B"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(4</w:t>
            </w:r>
            <w:r w:rsidR="00556BA5">
              <w:rPr>
                <w:rFonts w:eastAsia="DengXian"/>
                <w:sz w:val="16"/>
                <w:szCs w:val="16"/>
                <w:lang w:val="de-AT" w:eastAsia="de-AT"/>
              </w:rPr>
              <w:t>.0</w:t>
            </w:r>
            <w:r w:rsidRPr="00BC4E3B">
              <w:rPr>
                <w:rFonts w:eastAsia="DengXian"/>
                <w:sz w:val="16"/>
                <w:szCs w:val="16"/>
                <w:lang w:val="de-AT" w:eastAsia="de-AT"/>
              </w:rPr>
              <w:t>%)</w:t>
            </w:r>
          </w:p>
        </w:tc>
        <w:tc>
          <w:tcPr>
            <w:tcW w:w="935" w:type="dxa"/>
            <w:tcBorders>
              <w:top w:val="nil"/>
              <w:left w:val="nil"/>
              <w:bottom w:val="nil"/>
              <w:right w:val="nil"/>
            </w:tcBorders>
            <w:shd w:val="clear" w:color="auto" w:fill="auto"/>
          </w:tcPr>
          <w:p w14:paraId="06959FD3"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5</w:t>
            </w:r>
          </w:p>
        </w:tc>
        <w:tc>
          <w:tcPr>
            <w:tcW w:w="1134" w:type="dxa"/>
            <w:tcBorders>
              <w:top w:val="nil"/>
              <w:left w:val="nil"/>
              <w:bottom w:val="nil"/>
              <w:right w:val="nil"/>
            </w:tcBorders>
            <w:shd w:val="clear" w:color="auto" w:fill="auto"/>
          </w:tcPr>
          <w:p w14:paraId="3521088B" w14:textId="77F22205"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w:t>
            </w:r>
            <w:r w:rsidR="00556BA5">
              <w:rPr>
                <w:rFonts w:eastAsia="DengXian"/>
                <w:sz w:val="16"/>
                <w:szCs w:val="16"/>
                <w:lang w:val="de-AT" w:eastAsia="de-AT"/>
              </w:rPr>
              <w:t>.0</w:t>
            </w:r>
            <w:r w:rsidRPr="00BC4E3B">
              <w:rPr>
                <w:rFonts w:eastAsia="DengXian"/>
                <w:sz w:val="16"/>
                <w:szCs w:val="16"/>
                <w:lang w:val="de-AT" w:eastAsia="de-AT"/>
              </w:rPr>
              <w:t>%)</w:t>
            </w:r>
          </w:p>
        </w:tc>
      </w:tr>
      <w:tr w:rsidR="002C0221" w:rsidRPr="00BC4E3B" w14:paraId="797F5F1D" w14:textId="77777777" w:rsidTr="001C2D27">
        <w:trPr>
          <w:trHeight w:val="339"/>
        </w:trPr>
        <w:tc>
          <w:tcPr>
            <w:tcW w:w="1157" w:type="dxa"/>
            <w:tcBorders>
              <w:top w:val="nil"/>
              <w:left w:val="nil"/>
              <w:bottom w:val="single" w:sz="4" w:space="0" w:color="auto"/>
              <w:right w:val="nil"/>
            </w:tcBorders>
            <w:shd w:val="clear" w:color="auto" w:fill="auto"/>
            <w:vAlign w:val="bottom"/>
          </w:tcPr>
          <w:p w14:paraId="03D10328"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2018</w:t>
            </w:r>
          </w:p>
        </w:tc>
        <w:tc>
          <w:tcPr>
            <w:tcW w:w="1096" w:type="dxa"/>
            <w:tcBorders>
              <w:top w:val="nil"/>
              <w:left w:val="nil"/>
              <w:bottom w:val="single" w:sz="4" w:space="0" w:color="auto"/>
              <w:right w:val="nil"/>
            </w:tcBorders>
            <w:shd w:val="clear" w:color="auto" w:fill="auto"/>
          </w:tcPr>
          <w:p w14:paraId="0472CB2F"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096" w:type="dxa"/>
            <w:tcBorders>
              <w:top w:val="nil"/>
              <w:left w:val="nil"/>
              <w:bottom w:val="single" w:sz="4" w:space="0" w:color="auto"/>
              <w:right w:val="nil"/>
            </w:tcBorders>
            <w:shd w:val="clear" w:color="auto" w:fill="auto"/>
          </w:tcPr>
          <w:p w14:paraId="42E97FA6"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07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2D2D847"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14" w:type="dxa"/>
            <w:tcBorders>
              <w:top w:val="nil"/>
              <w:left w:val="nil"/>
              <w:bottom w:val="single" w:sz="4" w:space="0" w:color="auto"/>
              <w:right w:val="nil"/>
            </w:tcBorders>
            <w:shd w:val="clear" w:color="auto" w:fill="auto"/>
            <w:vAlign w:val="bottom"/>
          </w:tcPr>
          <w:p w14:paraId="3DBFCE85"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1780" w:type="dxa"/>
            <w:tcBorders>
              <w:top w:val="nil"/>
              <w:left w:val="nil"/>
              <w:bottom w:val="single" w:sz="4" w:space="0" w:color="auto"/>
              <w:right w:val="nil"/>
            </w:tcBorders>
            <w:shd w:val="clear" w:color="auto" w:fill="auto"/>
          </w:tcPr>
          <w:p w14:paraId="02629D09"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13" w:type="dxa"/>
            <w:tcBorders>
              <w:top w:val="nil"/>
              <w:left w:val="nil"/>
              <w:bottom w:val="single" w:sz="4" w:space="0" w:color="auto"/>
              <w:right w:val="nil"/>
            </w:tcBorders>
            <w:shd w:val="clear" w:color="auto" w:fill="auto"/>
          </w:tcPr>
          <w:p w14:paraId="1C2F1825"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c>
          <w:tcPr>
            <w:tcW w:w="935" w:type="dxa"/>
            <w:tcBorders>
              <w:top w:val="nil"/>
              <w:left w:val="nil"/>
              <w:bottom w:val="single" w:sz="4" w:space="0" w:color="auto"/>
              <w:right w:val="nil"/>
            </w:tcBorders>
            <w:shd w:val="clear" w:color="auto" w:fill="auto"/>
          </w:tcPr>
          <w:p w14:paraId="55BE0DEC" w14:textId="77777777" w:rsidR="002C0221" w:rsidRPr="00BC4E3B" w:rsidRDefault="002C0221" w:rsidP="005D18D0">
            <w:pPr>
              <w:spacing w:after="0" w:line="360" w:lineRule="auto"/>
              <w:jc w:val="right"/>
              <w:rPr>
                <w:rFonts w:eastAsia="DengXian"/>
                <w:sz w:val="16"/>
                <w:szCs w:val="16"/>
                <w:lang w:val="de-AT" w:eastAsia="de-AT"/>
              </w:rPr>
            </w:pPr>
            <w:r w:rsidRPr="00BC4E3B">
              <w:rPr>
                <w:rFonts w:eastAsia="DengXian"/>
                <w:sz w:val="16"/>
                <w:szCs w:val="16"/>
                <w:lang w:val="de-AT" w:eastAsia="de-AT"/>
              </w:rPr>
              <w:t>0</w:t>
            </w:r>
          </w:p>
        </w:tc>
        <w:tc>
          <w:tcPr>
            <w:tcW w:w="1134" w:type="dxa"/>
            <w:tcBorders>
              <w:top w:val="nil"/>
              <w:left w:val="nil"/>
              <w:bottom w:val="single" w:sz="4" w:space="0" w:color="auto"/>
              <w:right w:val="nil"/>
            </w:tcBorders>
            <w:shd w:val="clear" w:color="auto" w:fill="auto"/>
          </w:tcPr>
          <w:p w14:paraId="7728F657" w14:textId="77777777" w:rsidR="002C0221" w:rsidRPr="00BC4E3B" w:rsidRDefault="002C0221" w:rsidP="005D18D0">
            <w:pPr>
              <w:spacing w:after="0" w:line="360" w:lineRule="auto"/>
              <w:rPr>
                <w:rFonts w:eastAsia="DengXian"/>
                <w:sz w:val="16"/>
                <w:szCs w:val="16"/>
                <w:lang w:val="de-AT" w:eastAsia="de-AT"/>
              </w:rPr>
            </w:pPr>
            <w:r w:rsidRPr="00BC4E3B">
              <w:rPr>
                <w:rFonts w:eastAsia="DengXian"/>
                <w:sz w:val="16"/>
                <w:szCs w:val="16"/>
                <w:lang w:val="de-AT" w:eastAsia="de-AT"/>
              </w:rPr>
              <w:t>(0%)</w:t>
            </w:r>
          </w:p>
        </w:tc>
      </w:tr>
      <w:tr w:rsidR="002C0221" w:rsidRPr="00BC4E3B" w14:paraId="6CF76618" w14:textId="77777777" w:rsidTr="001C2D27">
        <w:trPr>
          <w:trHeight w:val="339"/>
        </w:trPr>
        <w:tc>
          <w:tcPr>
            <w:tcW w:w="1157" w:type="dxa"/>
            <w:tcBorders>
              <w:top w:val="single" w:sz="4" w:space="0" w:color="auto"/>
              <w:left w:val="nil"/>
              <w:bottom w:val="nil"/>
              <w:right w:val="nil"/>
            </w:tcBorders>
            <w:shd w:val="clear" w:color="auto" w:fill="auto"/>
            <w:vAlign w:val="bottom"/>
          </w:tcPr>
          <w:p w14:paraId="2670D0F3" w14:textId="77777777" w:rsidR="002C0221" w:rsidRPr="00BC4E3B" w:rsidRDefault="002C0221" w:rsidP="005D18D0">
            <w:pPr>
              <w:spacing w:after="0" w:line="360" w:lineRule="auto"/>
              <w:rPr>
                <w:rFonts w:eastAsia="DengXian"/>
                <w:b/>
                <w:bCs/>
                <w:sz w:val="16"/>
                <w:szCs w:val="16"/>
                <w:lang w:val="de-AT" w:eastAsia="de-AT"/>
              </w:rPr>
            </w:pPr>
            <w:r w:rsidRPr="00BC4E3B">
              <w:rPr>
                <w:rFonts w:eastAsia="DengXian"/>
                <w:b/>
                <w:bCs/>
                <w:sz w:val="16"/>
                <w:szCs w:val="16"/>
                <w:lang w:val="de-AT" w:eastAsia="de-AT"/>
              </w:rPr>
              <w:t>Sum</w:t>
            </w:r>
          </w:p>
        </w:tc>
        <w:tc>
          <w:tcPr>
            <w:tcW w:w="1096" w:type="dxa"/>
            <w:tcBorders>
              <w:top w:val="single" w:sz="4" w:space="0" w:color="auto"/>
              <w:left w:val="nil"/>
              <w:bottom w:val="nil"/>
              <w:right w:val="nil"/>
            </w:tcBorders>
            <w:shd w:val="clear" w:color="auto" w:fill="auto"/>
          </w:tcPr>
          <w:p w14:paraId="510CC607" w14:textId="77777777" w:rsidR="002C0221" w:rsidRPr="00BC4E3B" w:rsidRDefault="002C0221" w:rsidP="005D18D0">
            <w:pPr>
              <w:spacing w:after="0" w:line="360" w:lineRule="auto"/>
              <w:jc w:val="right"/>
              <w:rPr>
                <w:rFonts w:eastAsia="DengXian"/>
                <w:b/>
                <w:bCs/>
                <w:sz w:val="16"/>
                <w:szCs w:val="16"/>
                <w:lang w:val="de-AT" w:eastAsia="de-AT"/>
              </w:rPr>
            </w:pPr>
            <w:r w:rsidRPr="00BC4E3B">
              <w:rPr>
                <w:rFonts w:eastAsia="DengXian"/>
                <w:b/>
                <w:bCs/>
                <w:sz w:val="16"/>
                <w:szCs w:val="16"/>
                <w:lang w:val="de-AT" w:eastAsia="de-AT"/>
              </w:rPr>
              <w:t>7</w:t>
            </w:r>
          </w:p>
        </w:tc>
        <w:tc>
          <w:tcPr>
            <w:tcW w:w="1096" w:type="dxa"/>
            <w:tcBorders>
              <w:top w:val="single" w:sz="4" w:space="0" w:color="auto"/>
              <w:left w:val="nil"/>
              <w:bottom w:val="nil"/>
              <w:right w:val="nil"/>
            </w:tcBorders>
            <w:shd w:val="clear" w:color="auto" w:fill="auto"/>
          </w:tcPr>
          <w:p w14:paraId="7215ECE1" w14:textId="7CF83787" w:rsidR="002C0221" w:rsidRPr="00BC4E3B" w:rsidRDefault="002C0221" w:rsidP="005D18D0">
            <w:pPr>
              <w:tabs>
                <w:tab w:val="left" w:pos="763"/>
              </w:tabs>
              <w:spacing w:after="0" w:line="360" w:lineRule="auto"/>
              <w:rPr>
                <w:rFonts w:eastAsia="DengXian"/>
                <w:b/>
                <w:bCs/>
                <w:sz w:val="16"/>
                <w:szCs w:val="16"/>
                <w:lang w:val="de-AT" w:eastAsia="de-AT"/>
              </w:rPr>
            </w:pPr>
            <w:r w:rsidRPr="00BC4E3B">
              <w:rPr>
                <w:rFonts w:eastAsia="DengXian"/>
                <w:b/>
                <w:bCs/>
                <w:sz w:val="16"/>
                <w:szCs w:val="16"/>
                <w:lang w:val="de-AT" w:eastAsia="de-AT"/>
              </w:rPr>
              <w:t>(4.6%)</w:t>
            </w:r>
          </w:p>
        </w:tc>
        <w:tc>
          <w:tcPr>
            <w:tcW w:w="1078"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E2D7AFC" w14:textId="77777777" w:rsidR="002C0221" w:rsidRPr="00BC4E3B" w:rsidRDefault="002C0221" w:rsidP="005D18D0">
            <w:pPr>
              <w:spacing w:after="0" w:line="360" w:lineRule="auto"/>
              <w:jc w:val="right"/>
              <w:rPr>
                <w:rFonts w:eastAsia="DengXian"/>
                <w:b/>
                <w:bCs/>
                <w:sz w:val="16"/>
                <w:szCs w:val="16"/>
                <w:lang w:val="de-AT" w:eastAsia="de-AT"/>
              </w:rPr>
            </w:pPr>
            <w:r w:rsidRPr="00BC4E3B">
              <w:rPr>
                <w:rFonts w:eastAsia="DengXian"/>
                <w:b/>
                <w:bCs/>
                <w:sz w:val="16"/>
                <w:szCs w:val="16"/>
                <w:lang w:val="de-AT" w:eastAsia="de-AT"/>
              </w:rPr>
              <w:t>11</w:t>
            </w:r>
          </w:p>
        </w:tc>
        <w:tc>
          <w:tcPr>
            <w:tcW w:w="1114" w:type="dxa"/>
            <w:tcBorders>
              <w:top w:val="single" w:sz="4" w:space="0" w:color="auto"/>
              <w:left w:val="nil"/>
              <w:bottom w:val="nil"/>
              <w:right w:val="nil"/>
            </w:tcBorders>
            <w:shd w:val="clear" w:color="auto" w:fill="auto"/>
            <w:vAlign w:val="bottom"/>
          </w:tcPr>
          <w:p w14:paraId="41D3EA24" w14:textId="5C8BDF09" w:rsidR="002C0221" w:rsidRPr="00BC4E3B" w:rsidRDefault="002C0221" w:rsidP="005D18D0">
            <w:pPr>
              <w:spacing w:after="0" w:line="360" w:lineRule="auto"/>
              <w:rPr>
                <w:rFonts w:eastAsia="DengXian"/>
                <w:b/>
                <w:bCs/>
                <w:sz w:val="16"/>
                <w:szCs w:val="16"/>
                <w:lang w:val="de-AT" w:eastAsia="de-AT"/>
              </w:rPr>
            </w:pPr>
            <w:r w:rsidRPr="00BC4E3B">
              <w:rPr>
                <w:rFonts w:eastAsia="DengXian"/>
                <w:b/>
                <w:bCs/>
                <w:sz w:val="16"/>
                <w:szCs w:val="16"/>
                <w:lang w:val="de-AT" w:eastAsia="de-AT"/>
              </w:rPr>
              <w:t>(7.</w:t>
            </w:r>
            <w:r w:rsidR="00556BA5">
              <w:rPr>
                <w:rFonts w:eastAsia="DengXian"/>
                <w:b/>
                <w:bCs/>
                <w:sz w:val="16"/>
                <w:szCs w:val="16"/>
                <w:lang w:val="de-AT" w:eastAsia="de-AT"/>
              </w:rPr>
              <w:t>3</w:t>
            </w:r>
            <w:r w:rsidRPr="00BC4E3B">
              <w:rPr>
                <w:rFonts w:eastAsia="DengXian"/>
                <w:b/>
                <w:bCs/>
                <w:sz w:val="16"/>
                <w:szCs w:val="16"/>
                <w:lang w:val="de-AT" w:eastAsia="de-AT"/>
              </w:rPr>
              <w:t>%)</w:t>
            </w:r>
          </w:p>
        </w:tc>
        <w:tc>
          <w:tcPr>
            <w:tcW w:w="1780" w:type="dxa"/>
            <w:tcBorders>
              <w:top w:val="single" w:sz="4" w:space="0" w:color="auto"/>
              <w:left w:val="nil"/>
              <w:bottom w:val="nil"/>
              <w:right w:val="nil"/>
            </w:tcBorders>
            <w:shd w:val="clear" w:color="auto" w:fill="auto"/>
          </w:tcPr>
          <w:p w14:paraId="79CA43B0" w14:textId="77777777" w:rsidR="002C0221" w:rsidRPr="00BC4E3B" w:rsidRDefault="002C0221" w:rsidP="005D18D0">
            <w:pPr>
              <w:spacing w:after="0" w:line="360" w:lineRule="auto"/>
              <w:jc w:val="right"/>
              <w:rPr>
                <w:rFonts w:eastAsia="DengXian"/>
                <w:b/>
                <w:bCs/>
                <w:sz w:val="16"/>
                <w:szCs w:val="16"/>
                <w:lang w:val="de-AT" w:eastAsia="de-AT"/>
              </w:rPr>
            </w:pPr>
            <w:r w:rsidRPr="00BC4E3B">
              <w:rPr>
                <w:rFonts w:eastAsia="DengXian"/>
                <w:b/>
                <w:bCs/>
                <w:sz w:val="16"/>
                <w:szCs w:val="16"/>
                <w:lang w:val="de-AT" w:eastAsia="de-AT"/>
              </w:rPr>
              <w:t>9</w:t>
            </w:r>
          </w:p>
        </w:tc>
        <w:tc>
          <w:tcPr>
            <w:tcW w:w="1113" w:type="dxa"/>
            <w:tcBorders>
              <w:top w:val="single" w:sz="4" w:space="0" w:color="auto"/>
              <w:left w:val="nil"/>
              <w:bottom w:val="nil"/>
              <w:right w:val="nil"/>
            </w:tcBorders>
            <w:shd w:val="clear" w:color="auto" w:fill="auto"/>
          </w:tcPr>
          <w:p w14:paraId="5F93A442" w14:textId="45A572F4" w:rsidR="002C0221" w:rsidRPr="00BC4E3B" w:rsidRDefault="002C0221" w:rsidP="005D18D0">
            <w:pPr>
              <w:spacing w:after="0" w:line="360" w:lineRule="auto"/>
              <w:rPr>
                <w:rFonts w:eastAsia="DengXian"/>
                <w:b/>
                <w:bCs/>
                <w:sz w:val="16"/>
                <w:szCs w:val="16"/>
                <w:lang w:val="de-AT" w:eastAsia="de-AT"/>
              </w:rPr>
            </w:pPr>
            <w:r w:rsidRPr="00BC4E3B">
              <w:rPr>
                <w:rFonts w:eastAsia="DengXian"/>
                <w:b/>
                <w:bCs/>
                <w:sz w:val="16"/>
                <w:szCs w:val="16"/>
                <w:lang w:val="de-AT" w:eastAsia="de-AT"/>
              </w:rPr>
              <w:t>(</w:t>
            </w:r>
            <w:r w:rsidR="00556BA5">
              <w:rPr>
                <w:rFonts w:eastAsia="DengXian"/>
                <w:b/>
                <w:bCs/>
                <w:sz w:val="16"/>
                <w:szCs w:val="16"/>
                <w:lang w:val="de-AT" w:eastAsia="de-AT"/>
              </w:rPr>
              <w:t>6.0</w:t>
            </w:r>
            <w:r w:rsidRPr="00BC4E3B">
              <w:rPr>
                <w:rFonts w:eastAsia="DengXian"/>
                <w:b/>
                <w:bCs/>
                <w:sz w:val="16"/>
                <w:szCs w:val="16"/>
                <w:lang w:val="de-AT" w:eastAsia="de-AT"/>
              </w:rPr>
              <w:t>%)</w:t>
            </w:r>
          </w:p>
        </w:tc>
        <w:tc>
          <w:tcPr>
            <w:tcW w:w="935" w:type="dxa"/>
            <w:tcBorders>
              <w:top w:val="single" w:sz="4" w:space="0" w:color="auto"/>
              <w:left w:val="nil"/>
              <w:bottom w:val="nil"/>
              <w:right w:val="nil"/>
            </w:tcBorders>
            <w:shd w:val="clear" w:color="auto" w:fill="auto"/>
          </w:tcPr>
          <w:p w14:paraId="3E11526A" w14:textId="77777777" w:rsidR="002C0221" w:rsidRPr="00BC4E3B" w:rsidRDefault="002C0221" w:rsidP="005D18D0">
            <w:pPr>
              <w:spacing w:after="0" w:line="360" w:lineRule="auto"/>
              <w:jc w:val="right"/>
              <w:rPr>
                <w:rFonts w:eastAsia="DengXian"/>
                <w:b/>
                <w:bCs/>
                <w:sz w:val="16"/>
                <w:szCs w:val="16"/>
                <w:lang w:val="de-AT" w:eastAsia="de-AT"/>
              </w:rPr>
            </w:pPr>
            <w:r w:rsidRPr="00BC4E3B">
              <w:rPr>
                <w:rFonts w:eastAsia="DengXian"/>
                <w:b/>
                <w:bCs/>
                <w:sz w:val="16"/>
                <w:szCs w:val="16"/>
                <w:lang w:val="de-AT" w:eastAsia="de-AT"/>
              </w:rPr>
              <w:t>20</w:t>
            </w:r>
          </w:p>
        </w:tc>
        <w:tc>
          <w:tcPr>
            <w:tcW w:w="1134" w:type="dxa"/>
            <w:tcBorders>
              <w:top w:val="single" w:sz="4" w:space="0" w:color="auto"/>
              <w:left w:val="nil"/>
              <w:bottom w:val="nil"/>
              <w:right w:val="nil"/>
            </w:tcBorders>
            <w:shd w:val="clear" w:color="auto" w:fill="auto"/>
          </w:tcPr>
          <w:p w14:paraId="39938F90" w14:textId="77777777" w:rsidR="002C0221" w:rsidRPr="00BC4E3B" w:rsidRDefault="002C0221" w:rsidP="005D18D0">
            <w:pPr>
              <w:spacing w:after="0" w:line="360" w:lineRule="auto"/>
              <w:rPr>
                <w:rFonts w:eastAsia="DengXian"/>
                <w:b/>
                <w:bCs/>
                <w:sz w:val="16"/>
                <w:szCs w:val="16"/>
                <w:lang w:val="de-AT" w:eastAsia="de-AT"/>
              </w:rPr>
            </w:pPr>
            <w:r w:rsidRPr="00BC4E3B">
              <w:rPr>
                <w:rFonts w:eastAsia="DengXian"/>
                <w:b/>
                <w:bCs/>
                <w:sz w:val="16"/>
                <w:szCs w:val="16"/>
                <w:lang w:val="de-AT" w:eastAsia="de-AT"/>
              </w:rPr>
              <w:t>(13.2%)</w:t>
            </w:r>
          </w:p>
        </w:tc>
      </w:tr>
    </w:tbl>
    <w:p w14:paraId="6A149E4D" w14:textId="183AAE99" w:rsidR="002C0221" w:rsidRPr="00BC4E3B" w:rsidRDefault="002C0221" w:rsidP="002C0221">
      <w:pPr>
        <w:pStyle w:val="Caption"/>
        <w:keepNext/>
        <w:spacing w:line="360" w:lineRule="auto"/>
        <w:rPr>
          <w:rFonts w:ascii="Arial" w:hAnsi="Arial" w:cs="Arial"/>
          <w:b/>
          <w:bCs/>
          <w:color w:val="auto"/>
          <w:sz w:val="24"/>
          <w:szCs w:val="24"/>
        </w:rPr>
      </w:pPr>
      <w:r w:rsidRPr="00BC4E3B">
        <w:rPr>
          <w:rFonts w:ascii="Arial" w:hAnsi="Arial" w:cs="Arial"/>
          <w:b/>
          <w:bCs/>
          <w:color w:val="auto"/>
          <w:sz w:val="24"/>
          <w:szCs w:val="24"/>
        </w:rPr>
        <w:t>Supplemental Table-ST</w:t>
      </w:r>
      <w:r w:rsidR="005533C7" w:rsidRPr="00BC4E3B">
        <w:rPr>
          <w:rFonts w:ascii="Arial" w:hAnsi="Arial" w:cs="Arial"/>
          <w:b/>
          <w:bCs/>
          <w:color w:val="auto"/>
          <w:sz w:val="24"/>
          <w:szCs w:val="24"/>
        </w:rPr>
        <w:t>3</w:t>
      </w:r>
      <w:r w:rsidRPr="00BC4E3B">
        <w:rPr>
          <w:rFonts w:ascii="Arial" w:hAnsi="Arial" w:cs="Arial"/>
          <w:b/>
          <w:bCs/>
          <w:color w:val="auto"/>
          <w:sz w:val="24"/>
          <w:szCs w:val="24"/>
        </w:rPr>
        <w:t>.2. Year of HEV diagnosis (first IgM (+)) or first negative test</w:t>
      </w:r>
    </w:p>
    <w:p w14:paraId="3409EC48" w14:textId="77777777" w:rsidR="002C0221" w:rsidRPr="00BC4E3B" w:rsidRDefault="002C0221" w:rsidP="002C0221">
      <w:pPr>
        <w:pStyle w:val="Caption"/>
        <w:keepNext/>
        <w:spacing w:line="360" w:lineRule="auto"/>
        <w:rPr>
          <w:rFonts w:ascii="Arial" w:hAnsi="Arial" w:cs="Arial"/>
          <w:b/>
          <w:bCs/>
          <w:color w:val="auto"/>
          <w:sz w:val="20"/>
          <w:szCs w:val="20"/>
        </w:rPr>
      </w:pPr>
    </w:p>
    <w:p w14:paraId="7BBA46BE" w14:textId="6B35AEB5" w:rsidR="002C0221" w:rsidRPr="00BC4E3B" w:rsidRDefault="002C0221" w:rsidP="002C0221">
      <w:pPr>
        <w:spacing w:line="360" w:lineRule="auto"/>
        <w:rPr>
          <w:rFonts w:eastAsia="DengXian"/>
          <w:sz w:val="24"/>
          <w:szCs w:val="24"/>
        </w:rPr>
      </w:pPr>
      <w:r w:rsidRPr="00BC4E3B">
        <w:rPr>
          <w:rFonts w:eastAsia="DengXian"/>
          <w:sz w:val="24"/>
          <w:szCs w:val="24"/>
        </w:rPr>
        <w:t>Supplemental Table-ST</w:t>
      </w:r>
      <w:r w:rsidR="005533C7" w:rsidRPr="00BC4E3B">
        <w:rPr>
          <w:rFonts w:eastAsia="DengXian"/>
          <w:sz w:val="24"/>
          <w:szCs w:val="24"/>
        </w:rPr>
        <w:t>3</w:t>
      </w:r>
      <w:r w:rsidRPr="00BC4E3B">
        <w:rPr>
          <w:rFonts w:eastAsia="DengXian"/>
          <w:sz w:val="24"/>
          <w:szCs w:val="24"/>
        </w:rPr>
        <w:t xml:space="preserve"> </w:t>
      </w:r>
      <w:r w:rsidRPr="00BC4E3B">
        <w:rPr>
          <w:sz w:val="24"/>
          <w:szCs w:val="24"/>
        </w:rPr>
        <w:t>Year of HEV diagnosis (first IgM (+)) or first negative test</w:t>
      </w:r>
      <w:r w:rsidRPr="00BC4E3B">
        <w:rPr>
          <w:rFonts w:eastAsia="DengXian"/>
          <w:sz w:val="24"/>
          <w:szCs w:val="24"/>
        </w:rPr>
        <w:t xml:space="preserve"> (supplemental for figure 2)</w:t>
      </w:r>
    </w:p>
    <w:p w14:paraId="5AD82AFF" w14:textId="77777777" w:rsidR="001C2D27" w:rsidRPr="00BC4E3B" w:rsidRDefault="001C2D27" w:rsidP="002C0221">
      <w:pPr>
        <w:spacing w:line="360" w:lineRule="auto"/>
        <w:rPr>
          <w:rFonts w:eastAsia="DengXian"/>
          <w:b/>
          <w:bCs/>
          <w:sz w:val="24"/>
          <w:szCs w:val="24"/>
        </w:rPr>
      </w:pPr>
    </w:p>
    <w:p w14:paraId="3438D6E4" w14:textId="0903E2EB" w:rsidR="002C0221" w:rsidRPr="00BC4E3B" w:rsidRDefault="002C0221" w:rsidP="002C0221">
      <w:pPr>
        <w:spacing w:line="360" w:lineRule="auto"/>
        <w:rPr>
          <w:rFonts w:eastAsia="DengXian"/>
          <w:b/>
          <w:sz w:val="24"/>
          <w:szCs w:val="24"/>
        </w:rPr>
      </w:pPr>
      <w:r w:rsidRPr="00BC4E3B">
        <w:rPr>
          <w:rFonts w:eastAsia="DengXian"/>
          <w:b/>
          <w:bCs/>
          <w:sz w:val="24"/>
          <w:szCs w:val="24"/>
        </w:rPr>
        <w:t>Supplemental Table-ST</w:t>
      </w:r>
      <w:r w:rsidR="005533C7" w:rsidRPr="00BC4E3B">
        <w:rPr>
          <w:rFonts w:eastAsia="DengXian"/>
          <w:b/>
          <w:bCs/>
          <w:sz w:val="24"/>
          <w:szCs w:val="24"/>
        </w:rPr>
        <w:t>3</w:t>
      </w:r>
      <w:r w:rsidRPr="00BC4E3B">
        <w:rPr>
          <w:rFonts w:eastAsia="DengXian"/>
          <w:b/>
          <w:bCs/>
          <w:sz w:val="24"/>
          <w:szCs w:val="24"/>
        </w:rPr>
        <w:t xml:space="preserve"> </w:t>
      </w:r>
      <w:r w:rsidRPr="00BC4E3B">
        <w:rPr>
          <w:rFonts w:eastAsia="DengXian"/>
          <w:b/>
          <w:sz w:val="24"/>
          <w:szCs w:val="24"/>
        </w:rPr>
        <w:t>Abbreviations</w:t>
      </w:r>
    </w:p>
    <w:p w14:paraId="0398CA04" w14:textId="77777777" w:rsidR="002C0221" w:rsidRPr="00BC4E3B" w:rsidRDefault="002C0221" w:rsidP="002C0221">
      <w:pPr>
        <w:spacing w:line="360" w:lineRule="auto"/>
        <w:rPr>
          <w:rFonts w:eastAsia="DengXian"/>
          <w:sz w:val="24"/>
          <w:szCs w:val="24"/>
        </w:rPr>
      </w:pPr>
      <w:r w:rsidRPr="00BC4E3B">
        <w:rPr>
          <w:rFonts w:eastAsia="DengXian"/>
          <w:sz w:val="24"/>
          <w:szCs w:val="24"/>
        </w:rPr>
        <w:t>(+), positive</w:t>
      </w:r>
    </w:p>
    <w:p w14:paraId="178A9F1F" w14:textId="77777777" w:rsidR="002C0221" w:rsidRPr="00BC4E3B" w:rsidRDefault="002C0221" w:rsidP="002C0221">
      <w:pPr>
        <w:spacing w:line="360" w:lineRule="auto"/>
        <w:rPr>
          <w:rFonts w:eastAsia="DengXian"/>
          <w:sz w:val="24"/>
          <w:szCs w:val="24"/>
        </w:rPr>
      </w:pPr>
      <w:r w:rsidRPr="00BC4E3B">
        <w:rPr>
          <w:rFonts w:eastAsia="DengXian"/>
          <w:sz w:val="24"/>
          <w:szCs w:val="24"/>
        </w:rPr>
        <w:t>ALT, alanine transaminase</w:t>
      </w:r>
    </w:p>
    <w:p w14:paraId="3C072D6C" w14:textId="77777777" w:rsidR="002C0221" w:rsidRPr="00BC4E3B" w:rsidRDefault="002C0221" w:rsidP="002C0221">
      <w:pPr>
        <w:spacing w:line="360" w:lineRule="auto"/>
        <w:rPr>
          <w:rFonts w:eastAsia="DengXian"/>
          <w:sz w:val="24"/>
          <w:szCs w:val="24"/>
          <w:lang w:val="de-AT"/>
        </w:rPr>
      </w:pPr>
      <w:r w:rsidRPr="00BC4E3B">
        <w:rPr>
          <w:rFonts w:eastAsia="DengXian"/>
          <w:sz w:val="24"/>
          <w:szCs w:val="24"/>
          <w:lang w:val="de-AT"/>
        </w:rPr>
        <w:t>HEV, Hepatitis E virus</w:t>
      </w:r>
    </w:p>
    <w:p w14:paraId="7A6654CF" w14:textId="77777777" w:rsidR="002C0221" w:rsidRPr="00BC4E3B" w:rsidRDefault="002C0221" w:rsidP="002C0221">
      <w:pPr>
        <w:spacing w:line="360" w:lineRule="auto"/>
        <w:rPr>
          <w:rFonts w:eastAsia="DengXian"/>
          <w:sz w:val="24"/>
          <w:szCs w:val="24"/>
          <w:lang w:val="de-AT"/>
        </w:rPr>
      </w:pPr>
      <w:r w:rsidRPr="00BC4E3B">
        <w:rPr>
          <w:rFonts w:eastAsia="DengXian"/>
          <w:sz w:val="24"/>
          <w:szCs w:val="24"/>
          <w:lang w:val="de-AT"/>
        </w:rPr>
        <w:t>IgM, immunoglobulin M</w:t>
      </w:r>
    </w:p>
    <w:p w14:paraId="42D07B77" w14:textId="77777777" w:rsidR="002C0221" w:rsidRPr="00BC4E3B" w:rsidRDefault="002C0221" w:rsidP="002C0221">
      <w:pPr>
        <w:spacing w:line="360" w:lineRule="auto"/>
        <w:rPr>
          <w:rFonts w:eastAsia="DengXian"/>
          <w:sz w:val="24"/>
          <w:szCs w:val="24"/>
        </w:rPr>
      </w:pPr>
      <w:r w:rsidRPr="00BC4E3B">
        <w:rPr>
          <w:rFonts w:eastAsia="DengXian"/>
          <w:sz w:val="24"/>
          <w:szCs w:val="24"/>
        </w:rPr>
        <w:t>PCR, polymerase chain reaction</w:t>
      </w:r>
    </w:p>
    <w:p w14:paraId="531D5E38" w14:textId="77777777" w:rsidR="002C0221" w:rsidRPr="00BC4E3B" w:rsidRDefault="002C0221" w:rsidP="002C0221">
      <w:pPr>
        <w:spacing w:line="360" w:lineRule="auto"/>
        <w:rPr>
          <w:rFonts w:eastAsia="DengXian"/>
          <w:sz w:val="24"/>
          <w:szCs w:val="24"/>
        </w:rPr>
      </w:pPr>
      <w:r w:rsidRPr="00BC4E3B">
        <w:rPr>
          <w:rFonts w:eastAsia="DengXian"/>
          <w:sz w:val="24"/>
          <w:szCs w:val="24"/>
        </w:rPr>
        <w:t>ULN, upper limit of normal</w:t>
      </w:r>
    </w:p>
    <w:p w14:paraId="28B469F4" w14:textId="77777777" w:rsidR="002C0221" w:rsidRPr="00BC4E3B" w:rsidRDefault="002C0221" w:rsidP="002C0221">
      <w:pPr>
        <w:pStyle w:val="Caption"/>
        <w:spacing w:line="360" w:lineRule="auto"/>
        <w:rPr>
          <w:rFonts w:ascii="Arial" w:hAnsi="Arial" w:cs="Arial"/>
          <w:b/>
          <w:bCs/>
          <w:color w:val="auto"/>
          <w:sz w:val="20"/>
          <w:szCs w:val="20"/>
        </w:rPr>
      </w:pPr>
    </w:p>
    <w:p w14:paraId="36FBC174" w14:textId="7FAB8C64" w:rsidR="002C0221" w:rsidRPr="00BC4E3B" w:rsidRDefault="002C0221" w:rsidP="005533C7">
      <w:pPr>
        <w:spacing w:after="200" w:line="360" w:lineRule="auto"/>
        <w:rPr>
          <w:b/>
          <w:bCs/>
          <w:i/>
          <w:iCs/>
          <w:sz w:val="24"/>
          <w:szCs w:val="24"/>
        </w:rPr>
      </w:pPr>
    </w:p>
    <w:p w14:paraId="73394EDD" w14:textId="77777777" w:rsidR="002C0221" w:rsidRPr="00BC4E3B" w:rsidRDefault="002C0221" w:rsidP="002C0221"/>
    <w:p w14:paraId="4E22DAE6" w14:textId="77777777" w:rsidR="001C2D27" w:rsidRPr="00BC4E3B" w:rsidRDefault="001C2D27" w:rsidP="002C0221">
      <w:pPr>
        <w:pStyle w:val="Caption"/>
        <w:keepNext/>
        <w:spacing w:line="360" w:lineRule="auto"/>
        <w:rPr>
          <w:rFonts w:ascii="Arial" w:hAnsi="Arial" w:cs="Arial"/>
          <w:b/>
          <w:bCs/>
          <w:color w:val="auto"/>
          <w:sz w:val="24"/>
          <w:szCs w:val="24"/>
        </w:rPr>
      </w:pPr>
      <w:bookmarkStart w:id="2" w:name="_Hlk37661109"/>
      <w:r w:rsidRPr="00BC4E3B">
        <w:rPr>
          <w:rFonts w:ascii="Arial" w:hAnsi="Arial" w:cs="Arial"/>
          <w:b/>
          <w:bCs/>
          <w:color w:val="auto"/>
          <w:sz w:val="24"/>
          <w:szCs w:val="24"/>
        </w:rPr>
        <w:br w:type="page"/>
      </w:r>
    </w:p>
    <w:p w14:paraId="78935850" w14:textId="174AD58E" w:rsidR="002C0221" w:rsidRPr="00BC4E3B" w:rsidRDefault="002C0221" w:rsidP="002C0221">
      <w:pPr>
        <w:pStyle w:val="Caption"/>
        <w:keepNext/>
        <w:spacing w:line="360" w:lineRule="auto"/>
        <w:rPr>
          <w:rFonts w:ascii="Arial" w:hAnsi="Arial" w:cs="Arial"/>
          <w:b/>
          <w:bCs/>
          <w:color w:val="auto"/>
          <w:sz w:val="24"/>
          <w:szCs w:val="24"/>
        </w:rPr>
      </w:pPr>
      <w:r w:rsidRPr="00BC4E3B">
        <w:rPr>
          <w:rFonts w:ascii="Arial" w:hAnsi="Arial" w:cs="Arial"/>
          <w:b/>
          <w:bCs/>
          <w:color w:val="auto"/>
          <w:sz w:val="24"/>
          <w:szCs w:val="24"/>
        </w:rPr>
        <w:lastRenderedPageBreak/>
        <w:t>Supplemental Table-ST</w:t>
      </w:r>
      <w:r w:rsidR="005533C7" w:rsidRPr="00BC4E3B">
        <w:rPr>
          <w:rFonts w:ascii="Arial" w:hAnsi="Arial" w:cs="Arial"/>
          <w:b/>
          <w:bCs/>
          <w:color w:val="auto"/>
          <w:sz w:val="24"/>
          <w:szCs w:val="24"/>
        </w:rPr>
        <w:t>4</w:t>
      </w:r>
      <w:r w:rsidRPr="00BC4E3B">
        <w:rPr>
          <w:rFonts w:ascii="Arial" w:hAnsi="Arial" w:cs="Arial"/>
          <w:b/>
          <w:bCs/>
          <w:color w:val="auto"/>
          <w:sz w:val="24"/>
          <w:szCs w:val="24"/>
        </w:rPr>
        <w:t>. – Male to female ratio per year among severe HEV infection.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065"/>
        <w:gridCol w:w="1066"/>
      </w:tblGrid>
      <w:tr w:rsidR="002C0221" w:rsidRPr="00BC4E3B" w14:paraId="594AA790" w14:textId="77777777" w:rsidTr="005D18D0">
        <w:tc>
          <w:tcPr>
            <w:tcW w:w="988" w:type="dxa"/>
            <w:tcBorders>
              <w:bottom w:val="single" w:sz="4" w:space="0" w:color="auto"/>
            </w:tcBorders>
            <w:shd w:val="clear" w:color="auto" w:fill="auto"/>
          </w:tcPr>
          <w:bookmarkEnd w:id="2"/>
          <w:p w14:paraId="47AFE1C9" w14:textId="77777777" w:rsidR="002C0221" w:rsidRPr="00BC4E3B" w:rsidRDefault="002C0221" w:rsidP="005D18D0">
            <w:pPr>
              <w:spacing w:line="360" w:lineRule="auto"/>
              <w:rPr>
                <w:rFonts w:eastAsia="DengXian"/>
                <w:b/>
                <w:bCs/>
                <w:sz w:val="16"/>
                <w:szCs w:val="16"/>
                <w:lang w:val="de-AT" w:eastAsia="de-AT"/>
              </w:rPr>
            </w:pPr>
            <w:r w:rsidRPr="00BC4E3B">
              <w:rPr>
                <w:rFonts w:eastAsia="DengXian"/>
                <w:b/>
                <w:bCs/>
                <w:sz w:val="16"/>
                <w:szCs w:val="16"/>
                <w:lang w:val="de-AT" w:eastAsia="de-AT"/>
              </w:rPr>
              <w:t>Year</w:t>
            </w:r>
          </w:p>
        </w:tc>
        <w:tc>
          <w:tcPr>
            <w:tcW w:w="2131" w:type="dxa"/>
            <w:gridSpan w:val="2"/>
            <w:tcBorders>
              <w:bottom w:val="single" w:sz="4" w:space="0" w:color="auto"/>
            </w:tcBorders>
            <w:shd w:val="clear" w:color="auto" w:fill="auto"/>
          </w:tcPr>
          <w:p w14:paraId="4175A513" w14:textId="77777777" w:rsidR="002C0221" w:rsidRPr="00BC4E3B" w:rsidRDefault="002C0221" w:rsidP="005D18D0">
            <w:pPr>
              <w:spacing w:line="360" w:lineRule="auto"/>
              <w:jc w:val="right"/>
              <w:rPr>
                <w:rFonts w:eastAsia="DengXian"/>
                <w:b/>
                <w:bCs/>
                <w:sz w:val="16"/>
                <w:szCs w:val="16"/>
                <w:lang w:val="de-AT" w:eastAsia="de-AT"/>
              </w:rPr>
            </w:pPr>
            <w:r w:rsidRPr="00BC4E3B">
              <w:rPr>
                <w:rFonts w:eastAsia="DengXian"/>
                <w:b/>
                <w:bCs/>
                <w:sz w:val="16"/>
                <w:szCs w:val="16"/>
                <w:lang w:val="de-AT" w:eastAsia="de-AT"/>
              </w:rPr>
              <w:t xml:space="preserve">Male: </w:t>
            </w:r>
            <w:r w:rsidRPr="00BC4E3B">
              <w:rPr>
                <w:rFonts w:eastAsia="DengXian"/>
                <w:b/>
                <w:bCs/>
                <w:sz w:val="16"/>
                <w:szCs w:val="16"/>
                <w:lang w:val="en-US" w:eastAsia="de-AT"/>
              </w:rPr>
              <w:t>Female</w:t>
            </w:r>
            <w:r w:rsidRPr="00BC4E3B">
              <w:rPr>
                <w:rFonts w:eastAsia="DengXian"/>
                <w:b/>
                <w:bCs/>
                <w:sz w:val="16"/>
                <w:szCs w:val="16"/>
                <w:lang w:val="de-AT" w:eastAsia="de-AT"/>
              </w:rPr>
              <w:t xml:space="preserve"> </w:t>
            </w:r>
            <w:r w:rsidRPr="00BC4E3B">
              <w:rPr>
                <w:rFonts w:eastAsia="DengXian"/>
                <w:b/>
                <w:bCs/>
                <w:sz w:val="16"/>
                <w:szCs w:val="16"/>
                <w:lang w:val="en-US" w:eastAsia="de-AT"/>
              </w:rPr>
              <w:t>ratio</w:t>
            </w:r>
          </w:p>
        </w:tc>
      </w:tr>
      <w:tr w:rsidR="002C0221" w:rsidRPr="00BC4E3B" w14:paraId="06F056A3" w14:textId="77777777" w:rsidTr="005D18D0">
        <w:tc>
          <w:tcPr>
            <w:tcW w:w="988" w:type="dxa"/>
            <w:tcBorders>
              <w:top w:val="single" w:sz="4" w:space="0" w:color="auto"/>
            </w:tcBorders>
            <w:shd w:val="clear" w:color="auto" w:fill="auto"/>
          </w:tcPr>
          <w:p w14:paraId="200B1B1A"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2008</w:t>
            </w:r>
          </w:p>
        </w:tc>
        <w:tc>
          <w:tcPr>
            <w:tcW w:w="1065" w:type="dxa"/>
            <w:tcBorders>
              <w:top w:val="single" w:sz="4" w:space="0" w:color="auto"/>
            </w:tcBorders>
            <w:shd w:val="clear" w:color="auto" w:fill="auto"/>
          </w:tcPr>
          <w:p w14:paraId="651B7B7A" w14:textId="77777777" w:rsidR="002C0221" w:rsidRPr="00BC4E3B" w:rsidRDefault="002C0221" w:rsidP="005D1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eastAsia="DengXian"/>
                <w:sz w:val="16"/>
                <w:szCs w:val="16"/>
                <w:lang w:val="de-AT" w:eastAsia="de-AT"/>
              </w:rPr>
            </w:pPr>
            <w:r w:rsidRPr="00BC4E3B">
              <w:rPr>
                <w:rFonts w:eastAsia="DengXian"/>
                <w:sz w:val="16"/>
                <w:szCs w:val="16"/>
                <w:lang w:val="de-AT" w:eastAsia="de-AT"/>
              </w:rPr>
              <w:t>2</w:t>
            </w:r>
          </w:p>
        </w:tc>
        <w:tc>
          <w:tcPr>
            <w:tcW w:w="1066" w:type="dxa"/>
            <w:tcBorders>
              <w:top w:val="single" w:sz="4" w:space="0" w:color="auto"/>
            </w:tcBorders>
            <w:shd w:val="clear" w:color="auto" w:fill="auto"/>
          </w:tcPr>
          <w:p w14:paraId="6A5CD8A6" w14:textId="77777777" w:rsidR="002C0221" w:rsidRPr="00BC4E3B" w:rsidRDefault="002C0221" w:rsidP="005D1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eastAsia="DengXian"/>
                <w:sz w:val="16"/>
                <w:szCs w:val="16"/>
                <w:lang w:val="de-AT" w:eastAsia="de-AT"/>
              </w:rPr>
            </w:pPr>
            <w:r w:rsidRPr="00BC4E3B">
              <w:rPr>
                <w:rFonts w:eastAsia="DengXian"/>
                <w:sz w:val="16"/>
                <w:szCs w:val="16"/>
                <w:lang w:val="de-AT" w:eastAsia="de-AT"/>
              </w:rPr>
              <w:t>6:3</w:t>
            </w:r>
          </w:p>
        </w:tc>
      </w:tr>
      <w:tr w:rsidR="002C0221" w:rsidRPr="00BC4E3B" w14:paraId="59B3D69B" w14:textId="77777777" w:rsidTr="005D18D0">
        <w:tc>
          <w:tcPr>
            <w:tcW w:w="988" w:type="dxa"/>
            <w:shd w:val="clear" w:color="auto" w:fill="auto"/>
          </w:tcPr>
          <w:p w14:paraId="4D386822"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2009</w:t>
            </w:r>
          </w:p>
        </w:tc>
        <w:tc>
          <w:tcPr>
            <w:tcW w:w="1065" w:type="dxa"/>
            <w:shd w:val="clear" w:color="auto" w:fill="auto"/>
          </w:tcPr>
          <w:p w14:paraId="07FFADAE"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0.43</w:t>
            </w:r>
          </w:p>
        </w:tc>
        <w:tc>
          <w:tcPr>
            <w:tcW w:w="1066" w:type="dxa"/>
            <w:shd w:val="clear" w:color="auto" w:fill="auto"/>
          </w:tcPr>
          <w:p w14:paraId="76B6B111"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3:7</w:t>
            </w:r>
          </w:p>
        </w:tc>
      </w:tr>
      <w:tr w:rsidR="002C0221" w:rsidRPr="00BC4E3B" w14:paraId="3E984DA4" w14:textId="77777777" w:rsidTr="005D18D0">
        <w:tc>
          <w:tcPr>
            <w:tcW w:w="988" w:type="dxa"/>
            <w:shd w:val="clear" w:color="auto" w:fill="auto"/>
          </w:tcPr>
          <w:p w14:paraId="633CD4D8"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2010</w:t>
            </w:r>
          </w:p>
        </w:tc>
        <w:tc>
          <w:tcPr>
            <w:tcW w:w="1065" w:type="dxa"/>
            <w:shd w:val="clear" w:color="auto" w:fill="auto"/>
          </w:tcPr>
          <w:p w14:paraId="2FBE48D2"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2</w:t>
            </w:r>
          </w:p>
        </w:tc>
        <w:tc>
          <w:tcPr>
            <w:tcW w:w="1066" w:type="dxa"/>
            <w:shd w:val="clear" w:color="auto" w:fill="auto"/>
          </w:tcPr>
          <w:p w14:paraId="31FC7EC6"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8:4</w:t>
            </w:r>
          </w:p>
        </w:tc>
      </w:tr>
      <w:tr w:rsidR="002C0221" w:rsidRPr="00BC4E3B" w14:paraId="7A01357E" w14:textId="77777777" w:rsidTr="005D18D0">
        <w:tc>
          <w:tcPr>
            <w:tcW w:w="988" w:type="dxa"/>
            <w:shd w:val="clear" w:color="auto" w:fill="auto"/>
          </w:tcPr>
          <w:p w14:paraId="73E77301"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2011</w:t>
            </w:r>
          </w:p>
        </w:tc>
        <w:tc>
          <w:tcPr>
            <w:tcW w:w="1065" w:type="dxa"/>
            <w:shd w:val="clear" w:color="auto" w:fill="auto"/>
          </w:tcPr>
          <w:p w14:paraId="1133D2D2"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2.33</w:t>
            </w:r>
          </w:p>
        </w:tc>
        <w:tc>
          <w:tcPr>
            <w:tcW w:w="1066" w:type="dxa"/>
            <w:shd w:val="clear" w:color="auto" w:fill="auto"/>
          </w:tcPr>
          <w:p w14:paraId="0C2B73AC"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7:3</w:t>
            </w:r>
          </w:p>
        </w:tc>
      </w:tr>
      <w:tr w:rsidR="002C0221" w:rsidRPr="00BC4E3B" w14:paraId="5E6303F7" w14:textId="77777777" w:rsidTr="005D18D0">
        <w:tc>
          <w:tcPr>
            <w:tcW w:w="988" w:type="dxa"/>
            <w:shd w:val="clear" w:color="auto" w:fill="auto"/>
          </w:tcPr>
          <w:p w14:paraId="1B6E22D4"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2012</w:t>
            </w:r>
          </w:p>
        </w:tc>
        <w:tc>
          <w:tcPr>
            <w:tcW w:w="1065" w:type="dxa"/>
            <w:shd w:val="clear" w:color="auto" w:fill="auto"/>
          </w:tcPr>
          <w:p w14:paraId="6B3AE2D3"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0.77</w:t>
            </w:r>
          </w:p>
        </w:tc>
        <w:tc>
          <w:tcPr>
            <w:tcW w:w="1066" w:type="dxa"/>
            <w:shd w:val="clear" w:color="auto" w:fill="auto"/>
          </w:tcPr>
          <w:p w14:paraId="4D1CA140"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10:13</w:t>
            </w:r>
          </w:p>
        </w:tc>
      </w:tr>
      <w:tr w:rsidR="002C0221" w:rsidRPr="00BC4E3B" w14:paraId="02B9983A" w14:textId="77777777" w:rsidTr="005D18D0">
        <w:tc>
          <w:tcPr>
            <w:tcW w:w="988" w:type="dxa"/>
            <w:shd w:val="clear" w:color="auto" w:fill="auto"/>
          </w:tcPr>
          <w:p w14:paraId="179C1444"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2013</w:t>
            </w:r>
          </w:p>
        </w:tc>
        <w:tc>
          <w:tcPr>
            <w:tcW w:w="1065" w:type="dxa"/>
            <w:shd w:val="clear" w:color="auto" w:fill="auto"/>
          </w:tcPr>
          <w:p w14:paraId="59C24001"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1.6</w:t>
            </w:r>
          </w:p>
        </w:tc>
        <w:tc>
          <w:tcPr>
            <w:tcW w:w="1066" w:type="dxa"/>
            <w:shd w:val="clear" w:color="auto" w:fill="auto"/>
          </w:tcPr>
          <w:p w14:paraId="0C1E5543"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8:5</w:t>
            </w:r>
          </w:p>
        </w:tc>
      </w:tr>
      <w:tr w:rsidR="002C0221" w:rsidRPr="00BC4E3B" w14:paraId="1F8D7E28" w14:textId="77777777" w:rsidTr="005D18D0">
        <w:tc>
          <w:tcPr>
            <w:tcW w:w="988" w:type="dxa"/>
            <w:shd w:val="clear" w:color="auto" w:fill="auto"/>
          </w:tcPr>
          <w:p w14:paraId="251194FB"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2014</w:t>
            </w:r>
          </w:p>
        </w:tc>
        <w:tc>
          <w:tcPr>
            <w:tcW w:w="1065" w:type="dxa"/>
            <w:shd w:val="clear" w:color="auto" w:fill="auto"/>
          </w:tcPr>
          <w:p w14:paraId="2E8D2599"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2.5</w:t>
            </w:r>
          </w:p>
        </w:tc>
        <w:tc>
          <w:tcPr>
            <w:tcW w:w="1066" w:type="dxa"/>
            <w:shd w:val="clear" w:color="auto" w:fill="auto"/>
          </w:tcPr>
          <w:p w14:paraId="77E822D7"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10:4</w:t>
            </w:r>
          </w:p>
        </w:tc>
      </w:tr>
      <w:tr w:rsidR="002C0221" w:rsidRPr="00BC4E3B" w14:paraId="41BCDC6A" w14:textId="77777777" w:rsidTr="005D18D0">
        <w:tc>
          <w:tcPr>
            <w:tcW w:w="988" w:type="dxa"/>
            <w:shd w:val="clear" w:color="auto" w:fill="auto"/>
          </w:tcPr>
          <w:p w14:paraId="122D7550"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2015</w:t>
            </w:r>
          </w:p>
        </w:tc>
        <w:tc>
          <w:tcPr>
            <w:tcW w:w="1065" w:type="dxa"/>
            <w:shd w:val="clear" w:color="auto" w:fill="auto"/>
          </w:tcPr>
          <w:p w14:paraId="74FA3B0D"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3</w:t>
            </w:r>
          </w:p>
        </w:tc>
        <w:tc>
          <w:tcPr>
            <w:tcW w:w="1066" w:type="dxa"/>
            <w:shd w:val="clear" w:color="auto" w:fill="auto"/>
          </w:tcPr>
          <w:p w14:paraId="3EB85C61"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6:2</w:t>
            </w:r>
          </w:p>
        </w:tc>
      </w:tr>
      <w:tr w:rsidR="002C0221" w:rsidRPr="00BC4E3B" w14:paraId="2B2029B5" w14:textId="77777777" w:rsidTr="005D18D0">
        <w:tc>
          <w:tcPr>
            <w:tcW w:w="988" w:type="dxa"/>
            <w:shd w:val="clear" w:color="auto" w:fill="auto"/>
          </w:tcPr>
          <w:p w14:paraId="0560ACEC"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2016</w:t>
            </w:r>
          </w:p>
        </w:tc>
        <w:tc>
          <w:tcPr>
            <w:tcW w:w="1065" w:type="dxa"/>
            <w:shd w:val="clear" w:color="auto" w:fill="auto"/>
          </w:tcPr>
          <w:p w14:paraId="68D6881D"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2.2</w:t>
            </w:r>
          </w:p>
        </w:tc>
        <w:tc>
          <w:tcPr>
            <w:tcW w:w="1066" w:type="dxa"/>
            <w:shd w:val="clear" w:color="auto" w:fill="auto"/>
          </w:tcPr>
          <w:p w14:paraId="0930AB16"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11:5</w:t>
            </w:r>
          </w:p>
        </w:tc>
      </w:tr>
      <w:tr w:rsidR="002C0221" w:rsidRPr="00BC4E3B" w14:paraId="6F0DA803" w14:textId="77777777" w:rsidTr="005D18D0">
        <w:tc>
          <w:tcPr>
            <w:tcW w:w="988" w:type="dxa"/>
            <w:shd w:val="clear" w:color="auto" w:fill="auto"/>
          </w:tcPr>
          <w:p w14:paraId="0BECDFDF"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2017</w:t>
            </w:r>
          </w:p>
        </w:tc>
        <w:tc>
          <w:tcPr>
            <w:tcW w:w="1065" w:type="dxa"/>
            <w:shd w:val="clear" w:color="auto" w:fill="auto"/>
          </w:tcPr>
          <w:p w14:paraId="19551CB2"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0.67</w:t>
            </w:r>
          </w:p>
        </w:tc>
        <w:tc>
          <w:tcPr>
            <w:tcW w:w="1066" w:type="dxa"/>
            <w:shd w:val="clear" w:color="auto" w:fill="auto"/>
          </w:tcPr>
          <w:p w14:paraId="713A925B"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10:15</w:t>
            </w:r>
          </w:p>
        </w:tc>
      </w:tr>
      <w:tr w:rsidR="002C0221" w:rsidRPr="00BC4E3B" w14:paraId="7EAF6D87" w14:textId="77777777" w:rsidTr="005D18D0">
        <w:tc>
          <w:tcPr>
            <w:tcW w:w="988" w:type="dxa"/>
            <w:shd w:val="clear" w:color="auto" w:fill="auto"/>
          </w:tcPr>
          <w:p w14:paraId="79F37E23" w14:textId="77777777" w:rsidR="002C0221" w:rsidRPr="00BC4E3B" w:rsidRDefault="002C0221" w:rsidP="005D18D0">
            <w:pPr>
              <w:spacing w:line="360" w:lineRule="auto"/>
              <w:rPr>
                <w:rFonts w:eastAsia="DengXian"/>
                <w:sz w:val="16"/>
                <w:szCs w:val="16"/>
                <w:lang w:val="de-AT" w:eastAsia="de-AT"/>
              </w:rPr>
            </w:pPr>
            <w:r w:rsidRPr="00BC4E3B">
              <w:rPr>
                <w:rFonts w:eastAsia="DengXian"/>
                <w:sz w:val="16"/>
                <w:szCs w:val="16"/>
                <w:lang w:val="de-AT" w:eastAsia="de-AT"/>
              </w:rPr>
              <w:t>2018</w:t>
            </w:r>
          </w:p>
        </w:tc>
        <w:tc>
          <w:tcPr>
            <w:tcW w:w="1065" w:type="dxa"/>
            <w:shd w:val="clear" w:color="auto" w:fill="auto"/>
          </w:tcPr>
          <w:p w14:paraId="0D3AF915"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0.84</w:t>
            </w:r>
          </w:p>
        </w:tc>
        <w:tc>
          <w:tcPr>
            <w:tcW w:w="1066" w:type="dxa"/>
            <w:shd w:val="clear" w:color="auto" w:fill="auto"/>
          </w:tcPr>
          <w:p w14:paraId="2A72518E" w14:textId="77777777" w:rsidR="002C0221" w:rsidRPr="00BC4E3B" w:rsidRDefault="002C0221" w:rsidP="005D18D0">
            <w:pPr>
              <w:spacing w:line="360" w:lineRule="auto"/>
              <w:jc w:val="right"/>
              <w:rPr>
                <w:rFonts w:eastAsia="DengXian"/>
                <w:sz w:val="16"/>
                <w:szCs w:val="16"/>
                <w:lang w:val="de-AT" w:eastAsia="de-AT"/>
              </w:rPr>
            </w:pPr>
            <w:r w:rsidRPr="00BC4E3B">
              <w:rPr>
                <w:rFonts w:eastAsia="DengXian"/>
                <w:sz w:val="16"/>
                <w:szCs w:val="16"/>
                <w:lang w:val="de-AT" w:eastAsia="de-AT"/>
              </w:rPr>
              <w:t>5:6</w:t>
            </w:r>
          </w:p>
        </w:tc>
      </w:tr>
    </w:tbl>
    <w:p w14:paraId="7F5CD473" w14:textId="7A6BE39B" w:rsidR="002C0221" w:rsidRPr="00BC4E3B" w:rsidRDefault="002C0221" w:rsidP="005533C7">
      <w:pPr>
        <w:spacing w:line="360" w:lineRule="auto"/>
        <w:rPr>
          <w:rFonts w:eastAsia="DengXian"/>
          <w:sz w:val="24"/>
          <w:szCs w:val="24"/>
        </w:rPr>
      </w:pPr>
      <w:bookmarkStart w:id="3" w:name="_Hlk37661138"/>
      <w:r w:rsidRPr="00BC4E3B">
        <w:rPr>
          <w:rFonts w:eastAsia="DengXian"/>
          <w:sz w:val="24"/>
          <w:szCs w:val="24"/>
        </w:rPr>
        <w:t>Supplemental Table-ST</w:t>
      </w:r>
      <w:r w:rsidR="005533C7" w:rsidRPr="00BC4E3B">
        <w:rPr>
          <w:rFonts w:eastAsia="DengXian"/>
          <w:sz w:val="24"/>
          <w:szCs w:val="24"/>
        </w:rPr>
        <w:t>4</w:t>
      </w:r>
      <w:r w:rsidRPr="00BC4E3B">
        <w:rPr>
          <w:rFonts w:eastAsia="DengXian"/>
          <w:sz w:val="24"/>
          <w:szCs w:val="24"/>
        </w:rPr>
        <w:t>. Male to female ratio, for IgM (+) patients</w:t>
      </w:r>
      <w:bookmarkEnd w:id="3"/>
      <w:r w:rsidRPr="00BC4E3B">
        <w:rPr>
          <w:rFonts w:eastAsia="DengXian"/>
          <w:sz w:val="24"/>
          <w:szCs w:val="24"/>
        </w:rPr>
        <w:t>.</w:t>
      </w:r>
      <w:r w:rsidR="005533C7" w:rsidRPr="00BC4E3B">
        <w:rPr>
          <w:rFonts w:eastAsia="DengXian"/>
          <w:sz w:val="24"/>
          <w:szCs w:val="24"/>
        </w:rPr>
        <w:t xml:space="preserve"> Supplemental to Figure 3.</w:t>
      </w:r>
    </w:p>
    <w:p w14:paraId="04E50517" w14:textId="5F26D6CE" w:rsidR="002C0221" w:rsidRPr="00BC4E3B" w:rsidRDefault="001C2D27" w:rsidP="005533C7">
      <w:pPr>
        <w:rPr>
          <w:b/>
          <w:bCs/>
          <w:i/>
          <w:iCs/>
          <w:sz w:val="24"/>
          <w:szCs w:val="24"/>
        </w:rPr>
      </w:pPr>
      <w:r w:rsidRPr="00BC4E3B">
        <w:rPr>
          <w:b/>
          <w:bCs/>
          <w:i/>
          <w:iCs/>
          <w:sz w:val="24"/>
          <w:szCs w:val="24"/>
        </w:rPr>
        <w:br w:type="page"/>
      </w:r>
    </w:p>
    <w:p w14:paraId="72635F90" w14:textId="18D5ACA3" w:rsidR="002C0221" w:rsidRPr="00BC4E3B" w:rsidRDefault="002C0221" w:rsidP="002C0221">
      <w:pPr>
        <w:rPr>
          <w:sz w:val="18"/>
          <w:szCs w:val="18"/>
        </w:rPr>
        <w:sectPr w:rsidR="002C0221" w:rsidRPr="00BC4E3B" w:rsidSect="00EB67DA">
          <w:pgSz w:w="11906" w:h="16838"/>
          <w:pgMar w:top="1417" w:right="1417" w:bottom="1134" w:left="1417" w:header="708" w:footer="708" w:gutter="0"/>
          <w:cols w:space="708"/>
          <w:docGrid w:linePitch="360"/>
        </w:sectPr>
      </w:pPr>
    </w:p>
    <w:p w14:paraId="7339942B" w14:textId="6152281D" w:rsidR="002C0221" w:rsidRPr="00BC4E3B" w:rsidRDefault="002C0221" w:rsidP="002C0221">
      <w:pPr>
        <w:pStyle w:val="Caption"/>
        <w:spacing w:line="360" w:lineRule="auto"/>
        <w:rPr>
          <w:rFonts w:ascii="Arial" w:eastAsia="DengXian" w:hAnsi="Arial" w:cs="Arial"/>
          <w:b/>
          <w:color w:val="auto"/>
          <w:sz w:val="22"/>
          <w:szCs w:val="22"/>
        </w:rPr>
      </w:pPr>
      <w:r w:rsidRPr="00BC4E3B">
        <w:rPr>
          <w:rFonts w:ascii="Arial" w:hAnsi="Arial" w:cs="Arial"/>
          <w:b/>
          <w:bCs/>
          <w:color w:val="auto"/>
          <w:sz w:val="24"/>
          <w:szCs w:val="24"/>
        </w:rPr>
        <w:lastRenderedPageBreak/>
        <w:t>Supplemental Table-</w:t>
      </w:r>
      <w:bookmarkStart w:id="4" w:name="_Hlk37660308"/>
      <w:r w:rsidRPr="00BC4E3B">
        <w:rPr>
          <w:rFonts w:ascii="Arial" w:hAnsi="Arial" w:cs="Arial"/>
          <w:b/>
          <w:bCs/>
          <w:color w:val="auto"/>
          <w:sz w:val="24"/>
          <w:szCs w:val="24"/>
        </w:rPr>
        <w:t>ST</w:t>
      </w:r>
      <w:r w:rsidR="005533C7" w:rsidRPr="00BC4E3B">
        <w:rPr>
          <w:rFonts w:ascii="Arial" w:hAnsi="Arial" w:cs="Arial"/>
          <w:b/>
          <w:bCs/>
          <w:color w:val="auto"/>
          <w:sz w:val="24"/>
          <w:szCs w:val="24"/>
        </w:rPr>
        <w:t>5</w:t>
      </w:r>
      <w:r w:rsidRPr="00BC4E3B">
        <w:rPr>
          <w:rFonts w:ascii="Arial" w:hAnsi="Arial" w:cs="Arial"/>
          <w:b/>
          <w:bCs/>
          <w:color w:val="auto"/>
          <w:sz w:val="24"/>
          <w:szCs w:val="24"/>
        </w:rPr>
        <w:t xml:space="preserve">. Characteristics of patients with severe HEV infection </w:t>
      </w:r>
      <w:bookmarkEnd w:id="4"/>
    </w:p>
    <w:tbl>
      <w:tblPr>
        <w:tblStyle w:val="TableGrid"/>
        <w:tblpPr w:leftFromText="180" w:rightFromText="180" w:vertAnchor="text" w:horzAnchor="page" w:tblpX="613" w:tblpY="235"/>
        <w:tblW w:w="5606"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911"/>
        <w:gridCol w:w="1134"/>
        <w:gridCol w:w="993"/>
        <w:gridCol w:w="1134"/>
        <w:gridCol w:w="1842"/>
        <w:gridCol w:w="1557"/>
        <w:gridCol w:w="711"/>
        <w:gridCol w:w="993"/>
        <w:gridCol w:w="993"/>
        <w:gridCol w:w="849"/>
        <w:gridCol w:w="849"/>
        <w:gridCol w:w="993"/>
        <w:gridCol w:w="852"/>
        <w:gridCol w:w="1416"/>
      </w:tblGrid>
      <w:tr w:rsidR="002C0221" w:rsidRPr="00BC4E3B" w14:paraId="397A59F8" w14:textId="77777777" w:rsidTr="005D18D0">
        <w:trPr>
          <w:trHeight w:val="1111"/>
        </w:trPr>
        <w:tc>
          <w:tcPr>
            <w:tcW w:w="247" w:type="pct"/>
            <w:shd w:val="clear" w:color="auto" w:fill="auto"/>
            <w:hideMark/>
          </w:tcPr>
          <w:p w14:paraId="02F6195B" w14:textId="77777777" w:rsidR="002C0221" w:rsidRPr="00BC4E3B" w:rsidRDefault="002C0221" w:rsidP="005D18D0">
            <w:pPr>
              <w:spacing w:line="360" w:lineRule="auto"/>
              <w:rPr>
                <w:b/>
                <w:bCs/>
                <w:sz w:val="16"/>
                <w:szCs w:val="16"/>
              </w:rPr>
            </w:pPr>
            <w:bookmarkStart w:id="5" w:name="_Hlk39824698"/>
            <w:r w:rsidRPr="00BC4E3B">
              <w:rPr>
                <w:b/>
                <w:bCs/>
                <w:sz w:val="16"/>
                <w:szCs w:val="16"/>
              </w:rPr>
              <w:t xml:space="preserve"> Year</w:t>
            </w:r>
          </w:p>
        </w:tc>
        <w:tc>
          <w:tcPr>
            <w:tcW w:w="284" w:type="pct"/>
            <w:shd w:val="clear" w:color="auto" w:fill="auto"/>
          </w:tcPr>
          <w:p w14:paraId="3637628B" w14:textId="77777777" w:rsidR="002C0221" w:rsidRPr="00BC4E3B" w:rsidRDefault="002C0221" w:rsidP="005D18D0">
            <w:pPr>
              <w:spacing w:line="360" w:lineRule="auto"/>
              <w:rPr>
                <w:b/>
                <w:bCs/>
                <w:sz w:val="16"/>
                <w:szCs w:val="16"/>
              </w:rPr>
            </w:pPr>
            <w:r w:rsidRPr="00BC4E3B">
              <w:rPr>
                <w:b/>
                <w:bCs/>
                <w:sz w:val="16"/>
                <w:szCs w:val="16"/>
              </w:rPr>
              <w:t>Severe HEV</w:t>
            </w:r>
          </w:p>
        </w:tc>
        <w:tc>
          <w:tcPr>
            <w:tcW w:w="354" w:type="pct"/>
            <w:shd w:val="clear" w:color="auto" w:fill="auto"/>
            <w:hideMark/>
          </w:tcPr>
          <w:p w14:paraId="05CC47F7" w14:textId="77777777" w:rsidR="002C0221" w:rsidRPr="00BC4E3B" w:rsidRDefault="002C0221" w:rsidP="005D18D0">
            <w:pPr>
              <w:spacing w:line="360" w:lineRule="auto"/>
              <w:rPr>
                <w:b/>
                <w:bCs/>
                <w:sz w:val="16"/>
                <w:szCs w:val="16"/>
              </w:rPr>
            </w:pPr>
            <w:r w:rsidRPr="00BC4E3B">
              <w:rPr>
                <w:b/>
                <w:bCs/>
                <w:sz w:val="16"/>
                <w:szCs w:val="16"/>
              </w:rPr>
              <w:t>Underlying liver Disease (Y)</w:t>
            </w:r>
          </w:p>
        </w:tc>
        <w:tc>
          <w:tcPr>
            <w:tcW w:w="310" w:type="pct"/>
            <w:shd w:val="clear" w:color="auto" w:fill="auto"/>
            <w:hideMark/>
          </w:tcPr>
          <w:p w14:paraId="08F19491" w14:textId="77777777" w:rsidR="002C0221" w:rsidRPr="00BC4E3B" w:rsidRDefault="002C0221" w:rsidP="005D18D0">
            <w:pPr>
              <w:spacing w:line="360" w:lineRule="auto"/>
              <w:rPr>
                <w:b/>
                <w:bCs/>
                <w:sz w:val="16"/>
                <w:szCs w:val="16"/>
              </w:rPr>
            </w:pPr>
            <w:r w:rsidRPr="00BC4E3B">
              <w:rPr>
                <w:b/>
                <w:bCs/>
                <w:sz w:val="16"/>
                <w:szCs w:val="16"/>
              </w:rPr>
              <w:t>Cirrhosis</w:t>
            </w:r>
          </w:p>
        </w:tc>
        <w:tc>
          <w:tcPr>
            <w:tcW w:w="354" w:type="pct"/>
            <w:shd w:val="clear" w:color="auto" w:fill="auto"/>
            <w:hideMark/>
          </w:tcPr>
          <w:p w14:paraId="36DD3D3E" w14:textId="77777777" w:rsidR="002C0221" w:rsidRPr="00BC4E3B" w:rsidRDefault="002C0221" w:rsidP="005D18D0">
            <w:pPr>
              <w:spacing w:line="360" w:lineRule="auto"/>
              <w:rPr>
                <w:b/>
                <w:bCs/>
                <w:sz w:val="16"/>
                <w:szCs w:val="16"/>
              </w:rPr>
            </w:pPr>
            <w:r w:rsidRPr="00BC4E3B">
              <w:rPr>
                <w:b/>
                <w:bCs/>
                <w:sz w:val="16"/>
                <w:szCs w:val="16"/>
              </w:rPr>
              <w:t>Travel history</w:t>
            </w:r>
          </w:p>
        </w:tc>
        <w:tc>
          <w:tcPr>
            <w:tcW w:w="575" w:type="pct"/>
            <w:shd w:val="clear" w:color="auto" w:fill="auto"/>
            <w:hideMark/>
          </w:tcPr>
          <w:p w14:paraId="608340B3" w14:textId="77777777" w:rsidR="002C0221" w:rsidRPr="00BC4E3B" w:rsidRDefault="002C0221" w:rsidP="005D18D0">
            <w:pPr>
              <w:spacing w:line="360" w:lineRule="auto"/>
              <w:rPr>
                <w:b/>
                <w:bCs/>
                <w:sz w:val="16"/>
                <w:szCs w:val="16"/>
              </w:rPr>
            </w:pPr>
            <w:r w:rsidRPr="00BC4E3B">
              <w:rPr>
                <w:b/>
                <w:bCs/>
                <w:sz w:val="16"/>
                <w:szCs w:val="16"/>
              </w:rPr>
              <w:t>Immunosuppression,</w:t>
            </w:r>
          </w:p>
          <w:p w14:paraId="2655F051" w14:textId="77777777" w:rsidR="002C0221" w:rsidRPr="00BC4E3B" w:rsidRDefault="002C0221" w:rsidP="005D18D0">
            <w:pPr>
              <w:spacing w:line="360" w:lineRule="auto"/>
              <w:rPr>
                <w:b/>
                <w:bCs/>
                <w:sz w:val="16"/>
                <w:szCs w:val="16"/>
              </w:rPr>
            </w:pPr>
            <w:r w:rsidRPr="00BC4E3B">
              <w:rPr>
                <w:b/>
                <w:bCs/>
                <w:sz w:val="16"/>
                <w:szCs w:val="16"/>
              </w:rPr>
              <w:t>HIV (+),</w:t>
            </w:r>
          </w:p>
          <w:p w14:paraId="49F10C5F" w14:textId="77777777" w:rsidR="002C0221" w:rsidRPr="00BC4E3B" w:rsidRDefault="002C0221" w:rsidP="005D18D0">
            <w:pPr>
              <w:spacing w:line="360" w:lineRule="auto"/>
              <w:rPr>
                <w:b/>
                <w:bCs/>
                <w:sz w:val="16"/>
                <w:szCs w:val="16"/>
              </w:rPr>
            </w:pPr>
            <w:r w:rsidRPr="00BC4E3B">
              <w:rPr>
                <w:b/>
                <w:bCs/>
                <w:sz w:val="16"/>
                <w:szCs w:val="16"/>
              </w:rPr>
              <w:t>Organ Tx</w:t>
            </w:r>
          </w:p>
        </w:tc>
        <w:tc>
          <w:tcPr>
            <w:tcW w:w="486" w:type="pct"/>
            <w:shd w:val="clear" w:color="auto" w:fill="auto"/>
            <w:hideMark/>
          </w:tcPr>
          <w:p w14:paraId="3F747426" w14:textId="77777777" w:rsidR="002C0221" w:rsidRPr="00BC4E3B" w:rsidRDefault="002C0221" w:rsidP="005D18D0">
            <w:pPr>
              <w:spacing w:line="360" w:lineRule="auto"/>
              <w:rPr>
                <w:b/>
                <w:bCs/>
                <w:sz w:val="16"/>
                <w:szCs w:val="16"/>
              </w:rPr>
            </w:pPr>
            <w:r w:rsidRPr="00BC4E3B">
              <w:rPr>
                <w:b/>
                <w:bCs/>
                <w:sz w:val="16"/>
                <w:szCs w:val="16"/>
              </w:rPr>
              <w:t>HEV-RNA (IU/mL) / (+)</w:t>
            </w:r>
          </w:p>
        </w:tc>
        <w:tc>
          <w:tcPr>
            <w:tcW w:w="222" w:type="pct"/>
            <w:shd w:val="clear" w:color="auto" w:fill="auto"/>
            <w:hideMark/>
          </w:tcPr>
          <w:p w14:paraId="7198B543" w14:textId="77777777" w:rsidR="002C0221" w:rsidRPr="00BC4E3B" w:rsidRDefault="002C0221" w:rsidP="005D18D0">
            <w:pPr>
              <w:spacing w:line="360" w:lineRule="auto"/>
              <w:rPr>
                <w:b/>
                <w:bCs/>
                <w:sz w:val="16"/>
                <w:szCs w:val="16"/>
              </w:rPr>
            </w:pPr>
            <w:r w:rsidRPr="00BC4E3B">
              <w:rPr>
                <w:b/>
                <w:bCs/>
                <w:sz w:val="16"/>
                <w:szCs w:val="16"/>
              </w:rPr>
              <w:t>HEV-GT</w:t>
            </w:r>
          </w:p>
        </w:tc>
        <w:tc>
          <w:tcPr>
            <w:tcW w:w="310" w:type="pct"/>
            <w:shd w:val="clear" w:color="auto" w:fill="auto"/>
            <w:hideMark/>
          </w:tcPr>
          <w:p w14:paraId="0A6EB4EB" w14:textId="77777777" w:rsidR="002C0221" w:rsidRPr="00BC4E3B" w:rsidRDefault="002C0221" w:rsidP="005D18D0">
            <w:pPr>
              <w:spacing w:line="360" w:lineRule="auto"/>
              <w:rPr>
                <w:b/>
                <w:bCs/>
                <w:sz w:val="16"/>
                <w:szCs w:val="16"/>
              </w:rPr>
            </w:pPr>
            <w:r w:rsidRPr="00BC4E3B">
              <w:rPr>
                <w:b/>
                <w:bCs/>
                <w:sz w:val="16"/>
                <w:szCs w:val="16"/>
              </w:rPr>
              <w:t>Peak ALT (U/L)</w:t>
            </w:r>
          </w:p>
        </w:tc>
        <w:tc>
          <w:tcPr>
            <w:tcW w:w="310" w:type="pct"/>
            <w:shd w:val="clear" w:color="auto" w:fill="auto"/>
            <w:hideMark/>
          </w:tcPr>
          <w:p w14:paraId="541F4C4C" w14:textId="77777777" w:rsidR="002C0221" w:rsidRPr="00BC4E3B" w:rsidRDefault="002C0221" w:rsidP="005D18D0">
            <w:pPr>
              <w:spacing w:line="360" w:lineRule="auto"/>
              <w:rPr>
                <w:b/>
                <w:bCs/>
                <w:sz w:val="16"/>
                <w:szCs w:val="16"/>
              </w:rPr>
            </w:pPr>
            <w:r w:rsidRPr="00BC4E3B">
              <w:rPr>
                <w:b/>
                <w:bCs/>
                <w:sz w:val="16"/>
                <w:szCs w:val="16"/>
              </w:rPr>
              <w:t>Peak Bili (mg/dL)</w:t>
            </w:r>
          </w:p>
        </w:tc>
        <w:tc>
          <w:tcPr>
            <w:tcW w:w="265" w:type="pct"/>
            <w:shd w:val="clear" w:color="auto" w:fill="auto"/>
            <w:hideMark/>
          </w:tcPr>
          <w:p w14:paraId="4FBEF0E6" w14:textId="77777777" w:rsidR="002C0221" w:rsidRPr="00BC4E3B" w:rsidRDefault="002C0221" w:rsidP="005D18D0">
            <w:pPr>
              <w:spacing w:line="360" w:lineRule="auto"/>
              <w:rPr>
                <w:b/>
                <w:bCs/>
                <w:sz w:val="16"/>
                <w:szCs w:val="16"/>
              </w:rPr>
            </w:pPr>
            <w:r w:rsidRPr="00BC4E3B">
              <w:rPr>
                <w:b/>
                <w:bCs/>
                <w:sz w:val="16"/>
                <w:szCs w:val="16"/>
              </w:rPr>
              <w:t>Ascites (Y/N)</w:t>
            </w:r>
          </w:p>
        </w:tc>
        <w:tc>
          <w:tcPr>
            <w:tcW w:w="265" w:type="pct"/>
            <w:shd w:val="clear" w:color="auto" w:fill="auto"/>
            <w:hideMark/>
          </w:tcPr>
          <w:p w14:paraId="6B2C99F8" w14:textId="77777777" w:rsidR="002C0221" w:rsidRPr="00BC4E3B" w:rsidRDefault="002C0221" w:rsidP="005D18D0">
            <w:pPr>
              <w:spacing w:line="360" w:lineRule="auto"/>
              <w:rPr>
                <w:b/>
                <w:bCs/>
                <w:sz w:val="16"/>
                <w:szCs w:val="16"/>
              </w:rPr>
            </w:pPr>
            <w:r w:rsidRPr="00BC4E3B">
              <w:rPr>
                <w:b/>
                <w:bCs/>
                <w:sz w:val="16"/>
                <w:szCs w:val="16"/>
              </w:rPr>
              <w:t>HE (Y/N)</w:t>
            </w:r>
          </w:p>
        </w:tc>
        <w:tc>
          <w:tcPr>
            <w:tcW w:w="310" w:type="pct"/>
            <w:shd w:val="clear" w:color="auto" w:fill="auto"/>
            <w:hideMark/>
          </w:tcPr>
          <w:p w14:paraId="291BA6F2" w14:textId="77777777" w:rsidR="002C0221" w:rsidRPr="00BC4E3B" w:rsidRDefault="002C0221" w:rsidP="005D18D0">
            <w:pPr>
              <w:spacing w:line="360" w:lineRule="auto"/>
              <w:rPr>
                <w:b/>
                <w:bCs/>
                <w:sz w:val="16"/>
                <w:szCs w:val="16"/>
              </w:rPr>
            </w:pPr>
            <w:r w:rsidRPr="00BC4E3B">
              <w:rPr>
                <w:b/>
                <w:bCs/>
                <w:sz w:val="16"/>
                <w:szCs w:val="16"/>
              </w:rPr>
              <w:t>Admitted (Y/N)</w:t>
            </w:r>
          </w:p>
        </w:tc>
        <w:tc>
          <w:tcPr>
            <w:tcW w:w="266" w:type="pct"/>
            <w:shd w:val="clear" w:color="auto" w:fill="auto"/>
            <w:hideMark/>
          </w:tcPr>
          <w:p w14:paraId="24E06277" w14:textId="77777777" w:rsidR="002C0221" w:rsidRPr="00BC4E3B" w:rsidRDefault="002C0221" w:rsidP="005D18D0">
            <w:pPr>
              <w:spacing w:line="360" w:lineRule="auto"/>
              <w:rPr>
                <w:b/>
                <w:bCs/>
                <w:sz w:val="16"/>
                <w:szCs w:val="16"/>
              </w:rPr>
            </w:pPr>
            <w:r w:rsidRPr="00BC4E3B">
              <w:rPr>
                <w:b/>
                <w:bCs/>
                <w:sz w:val="16"/>
                <w:szCs w:val="16"/>
              </w:rPr>
              <w:t>ICU (Y/N)</w:t>
            </w:r>
          </w:p>
        </w:tc>
        <w:tc>
          <w:tcPr>
            <w:tcW w:w="442" w:type="pct"/>
            <w:shd w:val="clear" w:color="auto" w:fill="auto"/>
            <w:hideMark/>
          </w:tcPr>
          <w:p w14:paraId="4F2E2CD2" w14:textId="77777777" w:rsidR="002C0221" w:rsidRPr="00BC4E3B" w:rsidRDefault="002C0221" w:rsidP="005D18D0">
            <w:pPr>
              <w:spacing w:line="360" w:lineRule="auto"/>
              <w:rPr>
                <w:b/>
                <w:bCs/>
                <w:sz w:val="16"/>
                <w:szCs w:val="16"/>
              </w:rPr>
            </w:pPr>
            <w:r w:rsidRPr="00BC4E3B">
              <w:rPr>
                <w:b/>
                <w:bCs/>
                <w:sz w:val="16"/>
                <w:szCs w:val="16"/>
              </w:rPr>
              <w:t>Outcome (30d)</w:t>
            </w:r>
          </w:p>
        </w:tc>
      </w:tr>
      <w:tr w:rsidR="002C0221" w:rsidRPr="00BC4E3B" w14:paraId="2042ECB7" w14:textId="77777777" w:rsidTr="005D18D0">
        <w:trPr>
          <w:trHeight w:val="868"/>
        </w:trPr>
        <w:tc>
          <w:tcPr>
            <w:tcW w:w="247" w:type="pct"/>
            <w:shd w:val="clear" w:color="auto" w:fill="auto"/>
          </w:tcPr>
          <w:p w14:paraId="25DA453B" w14:textId="77777777" w:rsidR="002C0221" w:rsidRPr="00BC4E3B" w:rsidRDefault="002C0221" w:rsidP="005D18D0">
            <w:pPr>
              <w:rPr>
                <w:rFonts w:eastAsia="DengXian"/>
                <w:sz w:val="16"/>
                <w:szCs w:val="16"/>
              </w:rPr>
            </w:pPr>
            <w:r w:rsidRPr="00BC4E3B">
              <w:rPr>
                <w:rFonts w:eastAsia="DengXian"/>
                <w:sz w:val="16"/>
                <w:szCs w:val="16"/>
              </w:rPr>
              <w:t>2012</w:t>
            </w:r>
          </w:p>
        </w:tc>
        <w:tc>
          <w:tcPr>
            <w:tcW w:w="284" w:type="pct"/>
            <w:shd w:val="clear" w:color="auto" w:fill="auto"/>
          </w:tcPr>
          <w:p w14:paraId="419E9C82"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7CE70A47"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46824AF1"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0F81D0DA" w14:textId="77777777" w:rsidR="002C0221" w:rsidRPr="00BC4E3B" w:rsidRDefault="002C0221" w:rsidP="005D18D0">
            <w:pPr>
              <w:rPr>
                <w:rFonts w:eastAsia="DengXian"/>
                <w:sz w:val="16"/>
                <w:szCs w:val="16"/>
              </w:rPr>
            </w:pPr>
            <w:r w:rsidRPr="00BC4E3B">
              <w:rPr>
                <w:rFonts w:eastAsia="DengXian"/>
                <w:sz w:val="16"/>
                <w:szCs w:val="16"/>
              </w:rPr>
              <w:t>India</w:t>
            </w:r>
          </w:p>
        </w:tc>
        <w:tc>
          <w:tcPr>
            <w:tcW w:w="575" w:type="pct"/>
            <w:shd w:val="clear" w:color="auto" w:fill="auto"/>
          </w:tcPr>
          <w:p w14:paraId="0235F1BF"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6A87E8DA"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7AFCE370" w14:textId="77777777" w:rsidR="002C0221" w:rsidRPr="00BC4E3B" w:rsidRDefault="002C0221" w:rsidP="005D18D0">
            <w:pPr>
              <w:rPr>
                <w:rFonts w:eastAsia="DengXian"/>
                <w:sz w:val="16"/>
                <w:szCs w:val="16"/>
              </w:rPr>
            </w:pPr>
            <w:r w:rsidRPr="00BC4E3B">
              <w:rPr>
                <w:rFonts w:eastAsia="DengXian"/>
                <w:sz w:val="16"/>
                <w:szCs w:val="16"/>
              </w:rPr>
              <w:t>1</w:t>
            </w:r>
          </w:p>
        </w:tc>
        <w:tc>
          <w:tcPr>
            <w:tcW w:w="310" w:type="pct"/>
            <w:shd w:val="clear" w:color="auto" w:fill="auto"/>
          </w:tcPr>
          <w:p w14:paraId="52AE3446" w14:textId="77777777" w:rsidR="002C0221" w:rsidRPr="00BC4E3B" w:rsidRDefault="002C0221" w:rsidP="005D18D0">
            <w:pPr>
              <w:rPr>
                <w:rFonts w:eastAsia="DengXian"/>
                <w:sz w:val="16"/>
                <w:szCs w:val="16"/>
              </w:rPr>
            </w:pPr>
            <w:r w:rsidRPr="00BC4E3B">
              <w:rPr>
                <w:rFonts w:eastAsia="DengXian"/>
                <w:sz w:val="16"/>
                <w:szCs w:val="16"/>
              </w:rPr>
              <w:t>3465</w:t>
            </w:r>
          </w:p>
        </w:tc>
        <w:tc>
          <w:tcPr>
            <w:tcW w:w="310" w:type="pct"/>
            <w:shd w:val="clear" w:color="auto" w:fill="auto"/>
          </w:tcPr>
          <w:p w14:paraId="0018538D" w14:textId="77777777" w:rsidR="002C0221" w:rsidRPr="00BC4E3B" w:rsidRDefault="002C0221" w:rsidP="005D18D0">
            <w:pPr>
              <w:rPr>
                <w:rFonts w:eastAsia="DengXian"/>
                <w:sz w:val="16"/>
                <w:szCs w:val="16"/>
              </w:rPr>
            </w:pPr>
            <w:r w:rsidRPr="00BC4E3B">
              <w:rPr>
                <w:rFonts w:eastAsia="DengXian"/>
                <w:sz w:val="16"/>
                <w:szCs w:val="16"/>
              </w:rPr>
              <w:t>23.31</w:t>
            </w:r>
          </w:p>
        </w:tc>
        <w:tc>
          <w:tcPr>
            <w:tcW w:w="265" w:type="pct"/>
            <w:shd w:val="clear" w:color="auto" w:fill="auto"/>
          </w:tcPr>
          <w:p w14:paraId="4049EDD6"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6F360BA0"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0768DB49"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5CB13132"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14B9356A" w14:textId="77777777" w:rsidR="002C0221" w:rsidRPr="00BC4E3B" w:rsidRDefault="002C0221" w:rsidP="005D18D0">
            <w:pPr>
              <w:spacing w:line="276" w:lineRule="auto"/>
              <w:rPr>
                <w:rFonts w:eastAsia="DengXian"/>
                <w:sz w:val="16"/>
                <w:szCs w:val="16"/>
              </w:rPr>
            </w:pPr>
            <w:r w:rsidRPr="00BC4E3B">
              <w:rPr>
                <w:rFonts w:eastAsia="DengXian"/>
                <w:sz w:val="16"/>
                <w:szCs w:val="16"/>
              </w:rPr>
              <w:t>Bilirubin decreased to 4,2 mg/dl, ALT normalized</w:t>
            </w:r>
          </w:p>
        </w:tc>
      </w:tr>
      <w:tr w:rsidR="002C0221" w:rsidRPr="00BC4E3B" w14:paraId="42150F81" w14:textId="77777777" w:rsidTr="005D18D0">
        <w:trPr>
          <w:trHeight w:val="368"/>
        </w:trPr>
        <w:tc>
          <w:tcPr>
            <w:tcW w:w="247" w:type="pct"/>
            <w:shd w:val="clear" w:color="auto" w:fill="auto"/>
          </w:tcPr>
          <w:p w14:paraId="427FEDB7" w14:textId="77777777" w:rsidR="002C0221" w:rsidRPr="00BC4E3B" w:rsidRDefault="002C0221" w:rsidP="005D18D0">
            <w:pPr>
              <w:rPr>
                <w:rFonts w:eastAsia="DengXian"/>
                <w:sz w:val="16"/>
                <w:szCs w:val="16"/>
              </w:rPr>
            </w:pPr>
            <w:r w:rsidRPr="00BC4E3B">
              <w:rPr>
                <w:rFonts w:eastAsia="DengXian"/>
                <w:sz w:val="16"/>
                <w:szCs w:val="16"/>
              </w:rPr>
              <w:t>2017</w:t>
            </w:r>
          </w:p>
        </w:tc>
        <w:tc>
          <w:tcPr>
            <w:tcW w:w="284" w:type="pct"/>
            <w:shd w:val="clear" w:color="auto" w:fill="auto"/>
          </w:tcPr>
          <w:p w14:paraId="40CF5907" w14:textId="77777777" w:rsidR="002C0221" w:rsidRPr="00BC4E3B" w:rsidRDefault="002C0221" w:rsidP="005D18D0">
            <w:pPr>
              <w:rPr>
                <w:rFonts w:eastAsia="DengXian"/>
                <w:sz w:val="16"/>
                <w:szCs w:val="16"/>
              </w:rPr>
            </w:pPr>
            <w:r w:rsidRPr="00BC4E3B">
              <w:rPr>
                <w:rFonts w:eastAsia="DengXian"/>
                <w:sz w:val="16"/>
                <w:szCs w:val="16"/>
              </w:rPr>
              <w:t>wo LD</w:t>
            </w:r>
          </w:p>
        </w:tc>
        <w:tc>
          <w:tcPr>
            <w:tcW w:w="354" w:type="pct"/>
            <w:shd w:val="clear" w:color="auto" w:fill="auto"/>
          </w:tcPr>
          <w:p w14:paraId="6D972952"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5B192F71"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703DD73E" w14:textId="77777777" w:rsidR="002C0221" w:rsidRPr="00BC4E3B" w:rsidRDefault="002C0221" w:rsidP="005D18D0">
            <w:pPr>
              <w:rPr>
                <w:rFonts w:eastAsia="DengXian"/>
                <w:sz w:val="16"/>
                <w:szCs w:val="16"/>
              </w:rPr>
            </w:pPr>
            <w:r w:rsidRPr="00BC4E3B">
              <w:rPr>
                <w:rFonts w:eastAsia="DengXian"/>
                <w:sz w:val="16"/>
                <w:szCs w:val="16"/>
              </w:rPr>
              <w:t>N</w:t>
            </w:r>
          </w:p>
        </w:tc>
        <w:tc>
          <w:tcPr>
            <w:tcW w:w="575" w:type="pct"/>
            <w:shd w:val="clear" w:color="auto" w:fill="auto"/>
          </w:tcPr>
          <w:p w14:paraId="0F775385" w14:textId="77777777" w:rsidR="002C0221" w:rsidRPr="00BC4E3B" w:rsidRDefault="002C0221" w:rsidP="005D18D0">
            <w:pPr>
              <w:rPr>
                <w:rFonts w:eastAsia="DengXian"/>
                <w:sz w:val="16"/>
                <w:szCs w:val="16"/>
              </w:rPr>
            </w:pPr>
            <w:r w:rsidRPr="00BC4E3B">
              <w:rPr>
                <w:rFonts w:eastAsia="DengXian"/>
                <w:sz w:val="16"/>
                <w:szCs w:val="16"/>
              </w:rPr>
              <w:t>NTX</w:t>
            </w:r>
          </w:p>
        </w:tc>
        <w:tc>
          <w:tcPr>
            <w:tcW w:w="486" w:type="pct"/>
            <w:shd w:val="clear" w:color="auto" w:fill="auto"/>
          </w:tcPr>
          <w:p w14:paraId="6FCBE1AA" w14:textId="77777777" w:rsidR="002C0221" w:rsidRPr="00BC4E3B" w:rsidRDefault="002C0221" w:rsidP="005D18D0">
            <w:pPr>
              <w:rPr>
                <w:rFonts w:eastAsia="DengXian"/>
                <w:sz w:val="16"/>
                <w:szCs w:val="16"/>
              </w:rPr>
            </w:pPr>
            <w:r w:rsidRPr="00BC4E3B">
              <w:rPr>
                <w:rFonts w:eastAsia="DengXian"/>
                <w:sz w:val="16"/>
                <w:szCs w:val="16"/>
              </w:rPr>
              <w:t>1500000</w:t>
            </w:r>
          </w:p>
        </w:tc>
        <w:tc>
          <w:tcPr>
            <w:tcW w:w="222" w:type="pct"/>
            <w:shd w:val="clear" w:color="auto" w:fill="auto"/>
          </w:tcPr>
          <w:p w14:paraId="7B9D3A7A" w14:textId="77777777" w:rsidR="002C0221" w:rsidRPr="00BC4E3B" w:rsidRDefault="002C0221" w:rsidP="005D18D0">
            <w:pPr>
              <w:rPr>
                <w:rFonts w:eastAsia="DengXian"/>
                <w:sz w:val="16"/>
                <w:szCs w:val="16"/>
              </w:rPr>
            </w:pPr>
            <w:r w:rsidRPr="00BC4E3B">
              <w:rPr>
                <w:rFonts w:eastAsia="DengXian"/>
                <w:sz w:val="16"/>
                <w:szCs w:val="16"/>
              </w:rPr>
              <w:t xml:space="preserve"> -</w:t>
            </w:r>
          </w:p>
        </w:tc>
        <w:tc>
          <w:tcPr>
            <w:tcW w:w="310" w:type="pct"/>
            <w:shd w:val="clear" w:color="auto" w:fill="auto"/>
          </w:tcPr>
          <w:p w14:paraId="59D9671C" w14:textId="77777777" w:rsidR="002C0221" w:rsidRPr="00BC4E3B" w:rsidRDefault="002C0221" w:rsidP="005D18D0">
            <w:pPr>
              <w:rPr>
                <w:rFonts w:eastAsia="DengXian"/>
                <w:sz w:val="16"/>
                <w:szCs w:val="16"/>
              </w:rPr>
            </w:pPr>
            <w:r w:rsidRPr="00BC4E3B">
              <w:rPr>
                <w:rFonts w:eastAsia="DengXian"/>
                <w:sz w:val="16"/>
                <w:szCs w:val="16"/>
              </w:rPr>
              <w:t>1056</w:t>
            </w:r>
          </w:p>
        </w:tc>
        <w:tc>
          <w:tcPr>
            <w:tcW w:w="310" w:type="pct"/>
            <w:shd w:val="clear" w:color="auto" w:fill="auto"/>
          </w:tcPr>
          <w:p w14:paraId="045582B4" w14:textId="77777777" w:rsidR="002C0221" w:rsidRPr="00BC4E3B" w:rsidRDefault="002C0221" w:rsidP="005D18D0">
            <w:pPr>
              <w:rPr>
                <w:rFonts w:eastAsia="DengXian"/>
                <w:sz w:val="16"/>
                <w:szCs w:val="16"/>
              </w:rPr>
            </w:pPr>
            <w:r w:rsidRPr="00BC4E3B">
              <w:rPr>
                <w:rFonts w:eastAsia="DengXian"/>
                <w:sz w:val="16"/>
                <w:szCs w:val="16"/>
              </w:rPr>
              <w:t>3.53</w:t>
            </w:r>
          </w:p>
        </w:tc>
        <w:tc>
          <w:tcPr>
            <w:tcW w:w="265" w:type="pct"/>
            <w:shd w:val="clear" w:color="auto" w:fill="auto"/>
          </w:tcPr>
          <w:p w14:paraId="5F83EB96"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62F1BC2C"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ECCC64A" w14:textId="2E472493" w:rsidR="002C0221" w:rsidRPr="00BC4E3B" w:rsidRDefault="005B4131" w:rsidP="005D18D0">
            <w:pPr>
              <w:rPr>
                <w:rFonts w:eastAsia="DengXian"/>
                <w:sz w:val="16"/>
                <w:szCs w:val="16"/>
              </w:rPr>
            </w:pPr>
            <w:r w:rsidRPr="00BC4E3B">
              <w:rPr>
                <w:rFonts w:eastAsia="DengXian"/>
                <w:sz w:val="16"/>
                <w:szCs w:val="16"/>
              </w:rPr>
              <w:t>N</w:t>
            </w:r>
          </w:p>
        </w:tc>
        <w:tc>
          <w:tcPr>
            <w:tcW w:w="266" w:type="pct"/>
            <w:shd w:val="clear" w:color="auto" w:fill="auto"/>
          </w:tcPr>
          <w:p w14:paraId="40DFEAB6"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693C1C42" w14:textId="77777777" w:rsidR="002C0221" w:rsidRPr="00BC4E3B" w:rsidRDefault="002C0221" w:rsidP="005D18D0">
            <w:pPr>
              <w:rPr>
                <w:rFonts w:eastAsia="DengXian"/>
                <w:sz w:val="16"/>
                <w:szCs w:val="16"/>
              </w:rPr>
            </w:pPr>
            <w:r w:rsidRPr="00BC4E3B">
              <w:rPr>
                <w:rFonts w:eastAsia="DengXian"/>
                <w:sz w:val="16"/>
                <w:szCs w:val="16"/>
              </w:rPr>
              <w:t>Resolved</w:t>
            </w:r>
          </w:p>
        </w:tc>
      </w:tr>
      <w:tr w:rsidR="002C0221" w:rsidRPr="00BC4E3B" w14:paraId="6EB9B09D" w14:textId="77777777" w:rsidTr="005D18D0">
        <w:trPr>
          <w:trHeight w:val="368"/>
        </w:trPr>
        <w:tc>
          <w:tcPr>
            <w:tcW w:w="247" w:type="pct"/>
            <w:shd w:val="clear" w:color="auto" w:fill="auto"/>
          </w:tcPr>
          <w:p w14:paraId="3D00A78C" w14:textId="77777777" w:rsidR="002C0221" w:rsidRPr="00BC4E3B" w:rsidRDefault="002C0221" w:rsidP="005D18D0">
            <w:pPr>
              <w:rPr>
                <w:rFonts w:eastAsia="DengXian"/>
                <w:sz w:val="16"/>
                <w:szCs w:val="16"/>
              </w:rPr>
            </w:pPr>
            <w:r w:rsidRPr="00BC4E3B">
              <w:rPr>
                <w:rFonts w:eastAsia="DengXian"/>
                <w:sz w:val="16"/>
                <w:szCs w:val="16"/>
              </w:rPr>
              <w:t>2016</w:t>
            </w:r>
          </w:p>
        </w:tc>
        <w:tc>
          <w:tcPr>
            <w:tcW w:w="284" w:type="pct"/>
            <w:shd w:val="clear" w:color="auto" w:fill="auto"/>
          </w:tcPr>
          <w:p w14:paraId="5D287DF9" w14:textId="77777777" w:rsidR="002C0221" w:rsidRPr="00BC4E3B" w:rsidRDefault="002C0221" w:rsidP="005D18D0">
            <w:pPr>
              <w:rPr>
                <w:rFonts w:eastAsia="DengXian"/>
                <w:sz w:val="16"/>
                <w:szCs w:val="16"/>
              </w:rPr>
            </w:pPr>
            <w:r w:rsidRPr="00BC4E3B">
              <w:rPr>
                <w:rFonts w:eastAsia="DengXian"/>
                <w:sz w:val="16"/>
                <w:szCs w:val="16"/>
              </w:rPr>
              <w:t>wo LD</w:t>
            </w:r>
          </w:p>
        </w:tc>
        <w:tc>
          <w:tcPr>
            <w:tcW w:w="354" w:type="pct"/>
            <w:shd w:val="clear" w:color="auto" w:fill="auto"/>
          </w:tcPr>
          <w:p w14:paraId="7575AAAC"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3E2173EF"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24695D96" w14:textId="77777777" w:rsidR="002C0221" w:rsidRPr="00BC4E3B" w:rsidRDefault="002C0221" w:rsidP="005D18D0">
            <w:pPr>
              <w:rPr>
                <w:rFonts w:eastAsia="DengXian"/>
                <w:sz w:val="16"/>
                <w:szCs w:val="16"/>
              </w:rPr>
            </w:pPr>
            <w:r w:rsidRPr="00BC4E3B">
              <w:rPr>
                <w:rFonts w:eastAsia="DengXian"/>
                <w:sz w:val="16"/>
                <w:szCs w:val="16"/>
              </w:rPr>
              <w:t>Thailand</w:t>
            </w:r>
          </w:p>
        </w:tc>
        <w:tc>
          <w:tcPr>
            <w:tcW w:w="575" w:type="pct"/>
            <w:shd w:val="clear" w:color="auto" w:fill="auto"/>
          </w:tcPr>
          <w:p w14:paraId="7937FB16"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73A872A6" w14:textId="77777777" w:rsidR="002C0221" w:rsidRPr="00BC4E3B" w:rsidRDefault="002C0221" w:rsidP="005D18D0">
            <w:pPr>
              <w:rPr>
                <w:rFonts w:eastAsia="DengXian"/>
                <w:sz w:val="16"/>
                <w:szCs w:val="16"/>
              </w:rPr>
            </w:pPr>
            <w:r w:rsidRPr="00BC4E3B">
              <w:rPr>
                <w:rFonts w:eastAsia="DengXian"/>
                <w:sz w:val="16"/>
                <w:szCs w:val="16"/>
              </w:rPr>
              <w:t xml:space="preserve">69000 </w:t>
            </w:r>
          </w:p>
        </w:tc>
        <w:tc>
          <w:tcPr>
            <w:tcW w:w="222" w:type="pct"/>
            <w:shd w:val="clear" w:color="auto" w:fill="auto"/>
          </w:tcPr>
          <w:p w14:paraId="20434DA8" w14:textId="77777777" w:rsidR="002C0221" w:rsidRPr="00BC4E3B" w:rsidRDefault="002C0221" w:rsidP="005D18D0">
            <w:pPr>
              <w:rPr>
                <w:rFonts w:eastAsia="DengXian"/>
                <w:sz w:val="16"/>
                <w:szCs w:val="16"/>
              </w:rPr>
            </w:pPr>
            <w:r w:rsidRPr="00BC4E3B">
              <w:rPr>
                <w:rFonts w:eastAsia="DengXian"/>
                <w:sz w:val="16"/>
                <w:szCs w:val="16"/>
              </w:rPr>
              <w:t>3</w:t>
            </w:r>
          </w:p>
        </w:tc>
        <w:tc>
          <w:tcPr>
            <w:tcW w:w="310" w:type="pct"/>
            <w:shd w:val="clear" w:color="auto" w:fill="auto"/>
          </w:tcPr>
          <w:p w14:paraId="5106E98A" w14:textId="77777777" w:rsidR="002C0221" w:rsidRPr="00BC4E3B" w:rsidRDefault="002C0221" w:rsidP="005D18D0">
            <w:pPr>
              <w:rPr>
                <w:rFonts w:eastAsia="DengXian"/>
                <w:sz w:val="16"/>
                <w:szCs w:val="16"/>
              </w:rPr>
            </w:pPr>
            <w:r w:rsidRPr="00BC4E3B">
              <w:rPr>
                <w:rFonts w:eastAsia="DengXian"/>
                <w:sz w:val="16"/>
                <w:szCs w:val="16"/>
              </w:rPr>
              <w:t>2101</w:t>
            </w:r>
          </w:p>
        </w:tc>
        <w:tc>
          <w:tcPr>
            <w:tcW w:w="310" w:type="pct"/>
            <w:shd w:val="clear" w:color="auto" w:fill="auto"/>
          </w:tcPr>
          <w:p w14:paraId="113A463A" w14:textId="77777777" w:rsidR="002C0221" w:rsidRPr="00BC4E3B" w:rsidRDefault="002C0221" w:rsidP="005D18D0">
            <w:pPr>
              <w:rPr>
                <w:rFonts w:eastAsia="DengXian"/>
                <w:sz w:val="16"/>
                <w:szCs w:val="16"/>
              </w:rPr>
            </w:pPr>
            <w:r w:rsidRPr="00BC4E3B">
              <w:rPr>
                <w:rFonts w:eastAsia="DengXian"/>
                <w:sz w:val="16"/>
                <w:szCs w:val="16"/>
              </w:rPr>
              <w:t>2.18</w:t>
            </w:r>
          </w:p>
        </w:tc>
        <w:tc>
          <w:tcPr>
            <w:tcW w:w="265" w:type="pct"/>
            <w:shd w:val="clear" w:color="auto" w:fill="auto"/>
          </w:tcPr>
          <w:p w14:paraId="03A4D28D"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652E1687"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342338CC" w14:textId="77777777" w:rsidR="002C0221" w:rsidRPr="00BC4E3B" w:rsidRDefault="002C0221" w:rsidP="005D18D0">
            <w:pPr>
              <w:rPr>
                <w:rFonts w:eastAsia="DengXian"/>
                <w:sz w:val="16"/>
                <w:szCs w:val="16"/>
              </w:rPr>
            </w:pPr>
            <w:r w:rsidRPr="00BC4E3B">
              <w:rPr>
                <w:rFonts w:eastAsia="DengXian"/>
                <w:sz w:val="16"/>
                <w:szCs w:val="16"/>
              </w:rPr>
              <w:t>N</w:t>
            </w:r>
          </w:p>
        </w:tc>
        <w:tc>
          <w:tcPr>
            <w:tcW w:w="266" w:type="pct"/>
            <w:shd w:val="clear" w:color="auto" w:fill="auto"/>
          </w:tcPr>
          <w:p w14:paraId="4646B856"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221A86FF" w14:textId="77777777" w:rsidR="002C0221" w:rsidRPr="00BC4E3B" w:rsidRDefault="002C0221" w:rsidP="005D18D0">
            <w:pPr>
              <w:rPr>
                <w:rFonts w:eastAsia="DengXian"/>
                <w:sz w:val="16"/>
                <w:szCs w:val="16"/>
              </w:rPr>
            </w:pPr>
            <w:r w:rsidRPr="00BC4E3B">
              <w:rPr>
                <w:rFonts w:eastAsia="DengXian"/>
                <w:sz w:val="16"/>
                <w:szCs w:val="16"/>
              </w:rPr>
              <w:t>Resolved</w:t>
            </w:r>
          </w:p>
        </w:tc>
      </w:tr>
      <w:tr w:rsidR="002C0221" w:rsidRPr="00BC4E3B" w14:paraId="343C8279" w14:textId="77777777" w:rsidTr="005D18D0">
        <w:trPr>
          <w:trHeight w:val="743"/>
        </w:trPr>
        <w:tc>
          <w:tcPr>
            <w:tcW w:w="247" w:type="pct"/>
            <w:shd w:val="clear" w:color="auto" w:fill="auto"/>
          </w:tcPr>
          <w:p w14:paraId="64B957EA" w14:textId="77777777" w:rsidR="002C0221" w:rsidRPr="00BC4E3B" w:rsidRDefault="002C0221" w:rsidP="005D18D0">
            <w:pPr>
              <w:rPr>
                <w:rFonts w:eastAsia="DengXian"/>
                <w:sz w:val="16"/>
                <w:szCs w:val="16"/>
              </w:rPr>
            </w:pPr>
            <w:r w:rsidRPr="00BC4E3B">
              <w:rPr>
                <w:rFonts w:eastAsia="DengXian"/>
                <w:sz w:val="16"/>
                <w:szCs w:val="16"/>
              </w:rPr>
              <w:t>2011</w:t>
            </w:r>
          </w:p>
        </w:tc>
        <w:tc>
          <w:tcPr>
            <w:tcW w:w="284" w:type="pct"/>
            <w:shd w:val="clear" w:color="auto" w:fill="auto"/>
          </w:tcPr>
          <w:p w14:paraId="356EA6F7"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71082E57"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1E6ACED"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6984DA89" w14:textId="77777777" w:rsidR="002C0221" w:rsidRPr="00BC4E3B" w:rsidRDefault="002C0221" w:rsidP="005D18D0">
            <w:pPr>
              <w:rPr>
                <w:rFonts w:eastAsia="DengXian"/>
                <w:sz w:val="16"/>
                <w:szCs w:val="16"/>
              </w:rPr>
            </w:pPr>
            <w:r w:rsidRPr="00BC4E3B">
              <w:rPr>
                <w:rFonts w:eastAsia="DengXian"/>
                <w:sz w:val="16"/>
                <w:szCs w:val="16"/>
              </w:rPr>
              <w:t>Greece &amp; Turkey</w:t>
            </w:r>
          </w:p>
        </w:tc>
        <w:tc>
          <w:tcPr>
            <w:tcW w:w="575" w:type="pct"/>
            <w:shd w:val="clear" w:color="auto" w:fill="auto"/>
          </w:tcPr>
          <w:p w14:paraId="28C09CD4"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004D2971"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2B3B7EE9"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24808697" w14:textId="77777777" w:rsidR="002C0221" w:rsidRPr="00BC4E3B" w:rsidRDefault="002C0221" w:rsidP="005D18D0">
            <w:pPr>
              <w:rPr>
                <w:rFonts w:eastAsia="DengXian"/>
                <w:sz w:val="16"/>
                <w:szCs w:val="16"/>
              </w:rPr>
            </w:pPr>
            <w:r w:rsidRPr="00BC4E3B">
              <w:rPr>
                <w:rFonts w:eastAsia="DengXian"/>
                <w:sz w:val="16"/>
                <w:szCs w:val="16"/>
              </w:rPr>
              <w:t>3287</w:t>
            </w:r>
          </w:p>
        </w:tc>
        <w:tc>
          <w:tcPr>
            <w:tcW w:w="310" w:type="pct"/>
            <w:shd w:val="clear" w:color="auto" w:fill="auto"/>
          </w:tcPr>
          <w:p w14:paraId="71B81DD4" w14:textId="77777777" w:rsidR="002C0221" w:rsidRPr="00BC4E3B" w:rsidRDefault="002C0221" w:rsidP="005D18D0">
            <w:pPr>
              <w:rPr>
                <w:rFonts w:eastAsia="DengXian"/>
                <w:sz w:val="16"/>
                <w:szCs w:val="16"/>
              </w:rPr>
            </w:pPr>
            <w:r w:rsidRPr="00BC4E3B">
              <w:rPr>
                <w:rFonts w:eastAsia="DengXian"/>
                <w:sz w:val="16"/>
                <w:szCs w:val="16"/>
              </w:rPr>
              <w:t>9.11</w:t>
            </w:r>
          </w:p>
        </w:tc>
        <w:tc>
          <w:tcPr>
            <w:tcW w:w="265" w:type="pct"/>
            <w:shd w:val="clear" w:color="auto" w:fill="auto"/>
          </w:tcPr>
          <w:p w14:paraId="3F5D3917"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7663F08F"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7310898B"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5C799367"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3F18C4A3" w14:textId="77777777" w:rsidR="002C0221" w:rsidRPr="00BC4E3B" w:rsidRDefault="002C0221" w:rsidP="005D18D0">
            <w:pPr>
              <w:rPr>
                <w:rFonts w:eastAsia="DengXian"/>
                <w:sz w:val="16"/>
                <w:szCs w:val="16"/>
              </w:rPr>
            </w:pPr>
            <w:r w:rsidRPr="00BC4E3B">
              <w:rPr>
                <w:rFonts w:eastAsia="DengXian"/>
                <w:sz w:val="16"/>
                <w:szCs w:val="16"/>
              </w:rPr>
              <w:t>Resolved</w:t>
            </w:r>
          </w:p>
        </w:tc>
      </w:tr>
      <w:tr w:rsidR="002C0221" w:rsidRPr="00BC4E3B" w14:paraId="2FAD3219" w14:textId="77777777" w:rsidTr="005D18D0">
        <w:trPr>
          <w:trHeight w:val="368"/>
        </w:trPr>
        <w:tc>
          <w:tcPr>
            <w:tcW w:w="247" w:type="pct"/>
            <w:shd w:val="clear" w:color="auto" w:fill="auto"/>
          </w:tcPr>
          <w:p w14:paraId="10662CF5" w14:textId="77777777" w:rsidR="002C0221" w:rsidRPr="00BC4E3B" w:rsidRDefault="002C0221" w:rsidP="005D18D0">
            <w:pPr>
              <w:rPr>
                <w:rFonts w:eastAsia="DengXian"/>
                <w:sz w:val="16"/>
                <w:szCs w:val="16"/>
              </w:rPr>
            </w:pPr>
            <w:bookmarkStart w:id="6" w:name="_Hlk52206107"/>
            <w:r w:rsidRPr="00BC4E3B">
              <w:rPr>
                <w:rFonts w:eastAsia="DengXian"/>
                <w:sz w:val="16"/>
                <w:szCs w:val="16"/>
              </w:rPr>
              <w:t>2010</w:t>
            </w:r>
          </w:p>
        </w:tc>
        <w:tc>
          <w:tcPr>
            <w:tcW w:w="284" w:type="pct"/>
            <w:shd w:val="clear" w:color="auto" w:fill="auto"/>
          </w:tcPr>
          <w:p w14:paraId="3AD7740B" w14:textId="77777777" w:rsidR="002C0221" w:rsidRPr="00BC4E3B" w:rsidRDefault="002C0221" w:rsidP="005D18D0">
            <w:pPr>
              <w:rPr>
                <w:rFonts w:eastAsia="DengXian"/>
                <w:sz w:val="16"/>
                <w:szCs w:val="16"/>
              </w:rPr>
            </w:pPr>
            <w:r w:rsidRPr="00BC4E3B">
              <w:rPr>
                <w:rFonts w:eastAsia="DengXian"/>
                <w:sz w:val="16"/>
                <w:szCs w:val="16"/>
              </w:rPr>
              <w:t>wo LD</w:t>
            </w:r>
          </w:p>
        </w:tc>
        <w:tc>
          <w:tcPr>
            <w:tcW w:w="354" w:type="pct"/>
            <w:shd w:val="clear" w:color="auto" w:fill="auto"/>
          </w:tcPr>
          <w:p w14:paraId="768B96F2"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42AB0A8"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54C808DA" w14:textId="77777777" w:rsidR="002C0221" w:rsidRPr="00BC4E3B" w:rsidRDefault="002C0221" w:rsidP="005D18D0">
            <w:pPr>
              <w:rPr>
                <w:rFonts w:eastAsia="DengXian"/>
                <w:sz w:val="16"/>
                <w:szCs w:val="16"/>
              </w:rPr>
            </w:pPr>
            <w:r w:rsidRPr="00BC4E3B">
              <w:rPr>
                <w:rFonts w:eastAsia="DengXian"/>
                <w:sz w:val="16"/>
                <w:szCs w:val="16"/>
              </w:rPr>
              <w:t>-</w:t>
            </w:r>
          </w:p>
        </w:tc>
        <w:tc>
          <w:tcPr>
            <w:tcW w:w="575" w:type="pct"/>
            <w:shd w:val="clear" w:color="auto" w:fill="auto"/>
          </w:tcPr>
          <w:p w14:paraId="19087BA6" w14:textId="77777777" w:rsidR="002C0221" w:rsidRPr="00BC4E3B" w:rsidRDefault="002C0221" w:rsidP="005D18D0">
            <w:pPr>
              <w:rPr>
                <w:rFonts w:eastAsia="DengXian"/>
                <w:sz w:val="16"/>
                <w:szCs w:val="16"/>
              </w:rPr>
            </w:pPr>
            <w:r w:rsidRPr="00BC4E3B">
              <w:rPr>
                <w:rFonts w:eastAsia="DengXian"/>
                <w:sz w:val="16"/>
                <w:szCs w:val="16"/>
              </w:rPr>
              <w:t>EBV (+)</w:t>
            </w:r>
          </w:p>
        </w:tc>
        <w:tc>
          <w:tcPr>
            <w:tcW w:w="486" w:type="pct"/>
            <w:shd w:val="clear" w:color="auto" w:fill="auto"/>
          </w:tcPr>
          <w:p w14:paraId="757C4AB8"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3C4B769F"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36127C51" w14:textId="77777777" w:rsidR="002C0221" w:rsidRPr="00BC4E3B" w:rsidRDefault="002C0221" w:rsidP="005D18D0">
            <w:pPr>
              <w:rPr>
                <w:rFonts w:eastAsia="DengXian"/>
                <w:sz w:val="16"/>
                <w:szCs w:val="16"/>
              </w:rPr>
            </w:pPr>
            <w:r w:rsidRPr="00BC4E3B">
              <w:rPr>
                <w:rFonts w:eastAsia="DengXian"/>
                <w:sz w:val="16"/>
                <w:szCs w:val="16"/>
              </w:rPr>
              <w:t>223</w:t>
            </w:r>
          </w:p>
        </w:tc>
        <w:tc>
          <w:tcPr>
            <w:tcW w:w="310" w:type="pct"/>
            <w:shd w:val="clear" w:color="auto" w:fill="auto"/>
          </w:tcPr>
          <w:p w14:paraId="7E37FEFF" w14:textId="77777777" w:rsidR="002C0221" w:rsidRPr="00BC4E3B" w:rsidRDefault="002C0221" w:rsidP="005D18D0">
            <w:pPr>
              <w:rPr>
                <w:rFonts w:eastAsia="DengXian"/>
                <w:sz w:val="16"/>
                <w:szCs w:val="16"/>
              </w:rPr>
            </w:pPr>
            <w:r w:rsidRPr="00BC4E3B">
              <w:rPr>
                <w:rFonts w:eastAsia="DengXian"/>
                <w:sz w:val="16"/>
                <w:szCs w:val="16"/>
              </w:rPr>
              <w:t>1,07</w:t>
            </w:r>
          </w:p>
        </w:tc>
        <w:tc>
          <w:tcPr>
            <w:tcW w:w="265" w:type="pct"/>
            <w:shd w:val="clear" w:color="auto" w:fill="auto"/>
          </w:tcPr>
          <w:p w14:paraId="453E7918" w14:textId="77777777" w:rsidR="002C0221" w:rsidRPr="00BC4E3B" w:rsidRDefault="002C0221" w:rsidP="005D18D0">
            <w:pPr>
              <w:rPr>
                <w:rFonts w:eastAsia="DengXian"/>
                <w:sz w:val="16"/>
                <w:szCs w:val="16"/>
              </w:rPr>
            </w:pPr>
            <w:r w:rsidRPr="00BC4E3B">
              <w:rPr>
                <w:rFonts w:eastAsia="DengXian"/>
                <w:sz w:val="16"/>
                <w:szCs w:val="16"/>
              </w:rPr>
              <w:t>-</w:t>
            </w:r>
          </w:p>
        </w:tc>
        <w:tc>
          <w:tcPr>
            <w:tcW w:w="265" w:type="pct"/>
            <w:shd w:val="clear" w:color="auto" w:fill="auto"/>
          </w:tcPr>
          <w:p w14:paraId="08B85C52"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23BA7E06" w14:textId="77777777" w:rsidR="002C0221" w:rsidRPr="00BC4E3B" w:rsidRDefault="002C0221" w:rsidP="005D18D0">
            <w:pPr>
              <w:rPr>
                <w:rFonts w:eastAsia="DengXian"/>
                <w:sz w:val="16"/>
                <w:szCs w:val="16"/>
              </w:rPr>
            </w:pPr>
            <w:r w:rsidRPr="00BC4E3B">
              <w:rPr>
                <w:rFonts w:eastAsia="DengXian"/>
                <w:sz w:val="16"/>
                <w:szCs w:val="16"/>
              </w:rPr>
              <w:t>-</w:t>
            </w:r>
          </w:p>
        </w:tc>
        <w:tc>
          <w:tcPr>
            <w:tcW w:w="266" w:type="pct"/>
            <w:shd w:val="clear" w:color="auto" w:fill="auto"/>
          </w:tcPr>
          <w:p w14:paraId="4481638D" w14:textId="77777777" w:rsidR="002C0221" w:rsidRPr="00BC4E3B" w:rsidRDefault="002C0221" w:rsidP="005D18D0">
            <w:pPr>
              <w:rPr>
                <w:rFonts w:eastAsia="DengXian"/>
                <w:sz w:val="16"/>
                <w:szCs w:val="16"/>
              </w:rPr>
            </w:pPr>
            <w:r w:rsidRPr="00BC4E3B">
              <w:rPr>
                <w:rFonts w:eastAsia="DengXian"/>
                <w:sz w:val="16"/>
                <w:szCs w:val="16"/>
              </w:rPr>
              <w:t>-</w:t>
            </w:r>
          </w:p>
        </w:tc>
        <w:tc>
          <w:tcPr>
            <w:tcW w:w="442" w:type="pct"/>
            <w:shd w:val="clear" w:color="auto" w:fill="auto"/>
          </w:tcPr>
          <w:p w14:paraId="32D4FAFB" w14:textId="77777777" w:rsidR="002C0221" w:rsidRPr="00BC4E3B" w:rsidRDefault="002C0221" w:rsidP="005D18D0">
            <w:pPr>
              <w:rPr>
                <w:rFonts w:eastAsia="DengXian"/>
                <w:sz w:val="16"/>
                <w:szCs w:val="16"/>
              </w:rPr>
            </w:pPr>
            <w:r w:rsidRPr="00BC4E3B">
              <w:rPr>
                <w:rFonts w:eastAsia="DengXian"/>
                <w:sz w:val="16"/>
                <w:szCs w:val="16"/>
              </w:rPr>
              <w:t>Resolved</w:t>
            </w:r>
          </w:p>
        </w:tc>
      </w:tr>
      <w:bookmarkEnd w:id="6"/>
      <w:tr w:rsidR="002C0221" w:rsidRPr="00BC4E3B" w14:paraId="7715D480" w14:textId="77777777" w:rsidTr="005D18D0">
        <w:trPr>
          <w:trHeight w:val="743"/>
        </w:trPr>
        <w:tc>
          <w:tcPr>
            <w:tcW w:w="247" w:type="pct"/>
            <w:shd w:val="clear" w:color="auto" w:fill="auto"/>
          </w:tcPr>
          <w:p w14:paraId="2267A46D" w14:textId="77777777" w:rsidR="002C0221" w:rsidRPr="00BC4E3B" w:rsidRDefault="002C0221" w:rsidP="005D18D0">
            <w:pPr>
              <w:rPr>
                <w:rFonts w:eastAsia="DengXian"/>
                <w:sz w:val="16"/>
                <w:szCs w:val="16"/>
              </w:rPr>
            </w:pPr>
            <w:r w:rsidRPr="00BC4E3B">
              <w:rPr>
                <w:rFonts w:eastAsia="DengXian"/>
                <w:sz w:val="16"/>
                <w:szCs w:val="16"/>
              </w:rPr>
              <w:t>2009</w:t>
            </w:r>
          </w:p>
        </w:tc>
        <w:tc>
          <w:tcPr>
            <w:tcW w:w="284" w:type="pct"/>
            <w:shd w:val="clear" w:color="auto" w:fill="auto"/>
          </w:tcPr>
          <w:p w14:paraId="7D1BBE0A" w14:textId="77777777" w:rsidR="002C0221" w:rsidRPr="00BC4E3B" w:rsidRDefault="002C0221" w:rsidP="005D18D0">
            <w:pPr>
              <w:rPr>
                <w:rFonts w:eastAsia="DengXian"/>
                <w:sz w:val="16"/>
                <w:szCs w:val="16"/>
              </w:rPr>
            </w:pPr>
            <w:r w:rsidRPr="00BC4E3B">
              <w:rPr>
                <w:rFonts w:eastAsia="DengXian"/>
                <w:sz w:val="16"/>
                <w:szCs w:val="16"/>
              </w:rPr>
              <w:t>wo LD</w:t>
            </w:r>
          </w:p>
        </w:tc>
        <w:tc>
          <w:tcPr>
            <w:tcW w:w="354" w:type="pct"/>
            <w:shd w:val="clear" w:color="auto" w:fill="auto"/>
          </w:tcPr>
          <w:p w14:paraId="2C567AAC"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0CACE7D6"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6046BDEE" w14:textId="77777777" w:rsidR="002C0221" w:rsidRPr="00BC4E3B" w:rsidRDefault="002C0221" w:rsidP="005D18D0">
            <w:pPr>
              <w:rPr>
                <w:rFonts w:eastAsia="DengXian"/>
                <w:sz w:val="16"/>
                <w:szCs w:val="16"/>
              </w:rPr>
            </w:pPr>
            <w:r w:rsidRPr="00BC4E3B">
              <w:rPr>
                <w:rFonts w:eastAsia="DengXian"/>
                <w:sz w:val="16"/>
                <w:szCs w:val="16"/>
              </w:rPr>
              <w:t>India, 2 Tattoos</w:t>
            </w:r>
          </w:p>
        </w:tc>
        <w:tc>
          <w:tcPr>
            <w:tcW w:w="575" w:type="pct"/>
            <w:shd w:val="clear" w:color="auto" w:fill="auto"/>
          </w:tcPr>
          <w:p w14:paraId="14F12E5A"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038BF2D7"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2AEFC1CD"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4AEAA8F1" w14:textId="77777777" w:rsidR="002C0221" w:rsidRPr="00BC4E3B" w:rsidRDefault="002C0221" w:rsidP="005D18D0">
            <w:pPr>
              <w:rPr>
                <w:rFonts w:eastAsia="DengXian"/>
                <w:sz w:val="16"/>
                <w:szCs w:val="16"/>
              </w:rPr>
            </w:pPr>
            <w:r w:rsidRPr="00BC4E3B">
              <w:rPr>
                <w:rFonts w:eastAsia="DengXian"/>
                <w:sz w:val="16"/>
                <w:szCs w:val="16"/>
              </w:rPr>
              <w:t>1887</w:t>
            </w:r>
          </w:p>
        </w:tc>
        <w:tc>
          <w:tcPr>
            <w:tcW w:w="310" w:type="pct"/>
            <w:shd w:val="clear" w:color="auto" w:fill="auto"/>
          </w:tcPr>
          <w:p w14:paraId="27600CBB" w14:textId="77777777" w:rsidR="002C0221" w:rsidRPr="00BC4E3B" w:rsidRDefault="002C0221" w:rsidP="005D18D0">
            <w:pPr>
              <w:rPr>
                <w:rFonts w:eastAsia="DengXian"/>
                <w:sz w:val="16"/>
                <w:szCs w:val="16"/>
              </w:rPr>
            </w:pPr>
            <w:r w:rsidRPr="00BC4E3B">
              <w:rPr>
                <w:rFonts w:eastAsia="DengXian"/>
                <w:sz w:val="16"/>
                <w:szCs w:val="16"/>
              </w:rPr>
              <w:t>4,96</w:t>
            </w:r>
          </w:p>
        </w:tc>
        <w:tc>
          <w:tcPr>
            <w:tcW w:w="265" w:type="pct"/>
            <w:shd w:val="clear" w:color="auto" w:fill="auto"/>
          </w:tcPr>
          <w:p w14:paraId="2AD519FB"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4C5286ED"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150F1CA6"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7FCACB04"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21DB59EE" w14:textId="77777777" w:rsidR="002C0221" w:rsidRPr="00BC4E3B" w:rsidRDefault="002C0221" w:rsidP="005D18D0">
            <w:pPr>
              <w:rPr>
                <w:rFonts w:eastAsia="DengXian"/>
                <w:sz w:val="16"/>
                <w:szCs w:val="16"/>
              </w:rPr>
            </w:pPr>
            <w:r w:rsidRPr="00BC4E3B">
              <w:rPr>
                <w:rFonts w:eastAsia="DengXian"/>
                <w:sz w:val="16"/>
                <w:szCs w:val="16"/>
              </w:rPr>
              <w:t>Resolved</w:t>
            </w:r>
          </w:p>
        </w:tc>
      </w:tr>
      <w:tr w:rsidR="002C0221" w:rsidRPr="00BC4E3B" w14:paraId="1EA7DDEC" w14:textId="77777777" w:rsidTr="005D18D0">
        <w:trPr>
          <w:trHeight w:val="817"/>
        </w:trPr>
        <w:tc>
          <w:tcPr>
            <w:tcW w:w="247" w:type="pct"/>
            <w:shd w:val="clear" w:color="auto" w:fill="auto"/>
          </w:tcPr>
          <w:p w14:paraId="1B8638ED" w14:textId="77777777" w:rsidR="002C0221" w:rsidRPr="00BC4E3B" w:rsidRDefault="002C0221" w:rsidP="005D18D0">
            <w:pPr>
              <w:rPr>
                <w:rFonts w:eastAsia="DengXian"/>
                <w:sz w:val="16"/>
                <w:szCs w:val="16"/>
              </w:rPr>
            </w:pPr>
            <w:r w:rsidRPr="00BC4E3B">
              <w:rPr>
                <w:rFonts w:eastAsia="DengXian"/>
                <w:sz w:val="16"/>
                <w:szCs w:val="16"/>
              </w:rPr>
              <w:t>2017</w:t>
            </w:r>
          </w:p>
        </w:tc>
        <w:tc>
          <w:tcPr>
            <w:tcW w:w="284" w:type="pct"/>
            <w:shd w:val="clear" w:color="auto" w:fill="auto"/>
          </w:tcPr>
          <w:p w14:paraId="07428A7B" w14:textId="77777777" w:rsidR="002C0221" w:rsidRPr="00BC4E3B" w:rsidRDefault="002C0221" w:rsidP="005D18D0">
            <w:pPr>
              <w:rPr>
                <w:rFonts w:eastAsia="DengXian"/>
                <w:sz w:val="16"/>
                <w:szCs w:val="16"/>
              </w:rPr>
            </w:pPr>
            <w:r w:rsidRPr="00BC4E3B">
              <w:rPr>
                <w:rFonts w:eastAsia="DengXian"/>
                <w:sz w:val="16"/>
                <w:szCs w:val="16"/>
              </w:rPr>
              <w:t>wo LD</w:t>
            </w:r>
          </w:p>
        </w:tc>
        <w:tc>
          <w:tcPr>
            <w:tcW w:w="354" w:type="pct"/>
            <w:shd w:val="clear" w:color="auto" w:fill="auto"/>
          </w:tcPr>
          <w:p w14:paraId="1EC754DF"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00FADBA"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548893AF" w14:textId="77777777" w:rsidR="002C0221" w:rsidRPr="00BC4E3B" w:rsidRDefault="002C0221" w:rsidP="005D18D0">
            <w:pPr>
              <w:rPr>
                <w:rFonts w:eastAsia="DengXian"/>
                <w:sz w:val="16"/>
                <w:szCs w:val="16"/>
              </w:rPr>
            </w:pPr>
            <w:r w:rsidRPr="00BC4E3B">
              <w:rPr>
                <w:rFonts w:eastAsia="DengXian"/>
                <w:sz w:val="16"/>
                <w:szCs w:val="16"/>
              </w:rPr>
              <w:t>N</w:t>
            </w:r>
          </w:p>
        </w:tc>
        <w:tc>
          <w:tcPr>
            <w:tcW w:w="575" w:type="pct"/>
            <w:shd w:val="clear" w:color="auto" w:fill="auto"/>
          </w:tcPr>
          <w:p w14:paraId="1696759F" w14:textId="77777777" w:rsidR="002C0221" w:rsidRPr="00BC4E3B" w:rsidRDefault="002C0221" w:rsidP="005D18D0">
            <w:pPr>
              <w:rPr>
                <w:rFonts w:eastAsia="DengXian"/>
                <w:sz w:val="16"/>
                <w:szCs w:val="16"/>
              </w:rPr>
            </w:pPr>
            <w:r w:rsidRPr="00BC4E3B">
              <w:rPr>
                <w:rFonts w:eastAsia="DengXian"/>
                <w:sz w:val="16"/>
                <w:szCs w:val="16"/>
              </w:rPr>
              <w:t>HTX</w:t>
            </w:r>
          </w:p>
        </w:tc>
        <w:tc>
          <w:tcPr>
            <w:tcW w:w="486" w:type="pct"/>
            <w:shd w:val="clear" w:color="auto" w:fill="auto"/>
          </w:tcPr>
          <w:p w14:paraId="252B0E75" w14:textId="77777777" w:rsidR="002C0221" w:rsidRPr="00BC4E3B" w:rsidRDefault="002C0221" w:rsidP="005D18D0">
            <w:pPr>
              <w:rPr>
                <w:rFonts w:eastAsia="DengXian"/>
                <w:sz w:val="16"/>
                <w:szCs w:val="16"/>
              </w:rPr>
            </w:pPr>
            <w:r w:rsidRPr="00BC4E3B">
              <w:rPr>
                <w:rFonts w:eastAsia="DengXian"/>
                <w:sz w:val="16"/>
                <w:szCs w:val="16"/>
              </w:rPr>
              <w:t>6300000</w:t>
            </w:r>
          </w:p>
        </w:tc>
        <w:tc>
          <w:tcPr>
            <w:tcW w:w="222" w:type="pct"/>
            <w:shd w:val="clear" w:color="auto" w:fill="auto"/>
          </w:tcPr>
          <w:p w14:paraId="7FD67318"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610A62B1" w14:textId="77777777" w:rsidR="002C0221" w:rsidRPr="00BC4E3B" w:rsidRDefault="002C0221" w:rsidP="005D18D0">
            <w:pPr>
              <w:rPr>
                <w:rFonts w:eastAsia="DengXian"/>
                <w:sz w:val="16"/>
                <w:szCs w:val="16"/>
              </w:rPr>
            </w:pPr>
            <w:r w:rsidRPr="00BC4E3B">
              <w:rPr>
                <w:rFonts w:eastAsia="DengXian"/>
                <w:sz w:val="16"/>
                <w:szCs w:val="16"/>
              </w:rPr>
              <w:t>185</w:t>
            </w:r>
          </w:p>
        </w:tc>
        <w:tc>
          <w:tcPr>
            <w:tcW w:w="310" w:type="pct"/>
            <w:shd w:val="clear" w:color="auto" w:fill="auto"/>
          </w:tcPr>
          <w:p w14:paraId="66790D9E" w14:textId="77777777" w:rsidR="002C0221" w:rsidRPr="00BC4E3B" w:rsidRDefault="002C0221" w:rsidP="005D18D0">
            <w:pPr>
              <w:rPr>
                <w:rFonts w:eastAsia="DengXian"/>
                <w:sz w:val="16"/>
                <w:szCs w:val="16"/>
              </w:rPr>
            </w:pPr>
            <w:r w:rsidRPr="00BC4E3B">
              <w:rPr>
                <w:rFonts w:eastAsia="DengXian"/>
                <w:sz w:val="16"/>
                <w:szCs w:val="16"/>
              </w:rPr>
              <w:t>1.19</w:t>
            </w:r>
          </w:p>
        </w:tc>
        <w:tc>
          <w:tcPr>
            <w:tcW w:w="265" w:type="pct"/>
            <w:shd w:val="clear" w:color="auto" w:fill="auto"/>
          </w:tcPr>
          <w:p w14:paraId="4D0C6720"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6FDD12B6"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0F23B307" w14:textId="77777777" w:rsidR="002C0221" w:rsidRPr="00BC4E3B" w:rsidRDefault="002C0221" w:rsidP="005D18D0">
            <w:pPr>
              <w:rPr>
                <w:rFonts w:eastAsia="DengXian"/>
                <w:sz w:val="16"/>
                <w:szCs w:val="16"/>
              </w:rPr>
            </w:pPr>
            <w:r w:rsidRPr="00BC4E3B">
              <w:rPr>
                <w:rFonts w:eastAsia="DengXian"/>
                <w:sz w:val="16"/>
                <w:szCs w:val="16"/>
              </w:rPr>
              <w:t>N</w:t>
            </w:r>
          </w:p>
        </w:tc>
        <w:tc>
          <w:tcPr>
            <w:tcW w:w="266" w:type="pct"/>
            <w:shd w:val="clear" w:color="auto" w:fill="auto"/>
          </w:tcPr>
          <w:p w14:paraId="6797BE06" w14:textId="77777777" w:rsidR="002C0221" w:rsidRPr="00BC4E3B" w:rsidRDefault="002C0221" w:rsidP="005D18D0">
            <w:pPr>
              <w:rPr>
                <w:rFonts w:eastAsia="DengXian"/>
                <w:sz w:val="16"/>
                <w:szCs w:val="16"/>
              </w:rPr>
            </w:pPr>
          </w:p>
        </w:tc>
        <w:tc>
          <w:tcPr>
            <w:tcW w:w="442" w:type="pct"/>
            <w:shd w:val="clear" w:color="auto" w:fill="auto"/>
          </w:tcPr>
          <w:p w14:paraId="4361EC02" w14:textId="77777777" w:rsidR="002C0221" w:rsidRPr="00BC4E3B" w:rsidRDefault="002C0221" w:rsidP="005D18D0">
            <w:pPr>
              <w:pStyle w:val="NoSpacing"/>
              <w:rPr>
                <w:rFonts w:ascii="Arial" w:hAnsi="Arial" w:cs="Arial"/>
              </w:rPr>
            </w:pPr>
            <w:r w:rsidRPr="00BC4E3B">
              <w:rPr>
                <w:rFonts w:ascii="Arial" w:eastAsia="DengXian" w:hAnsi="Arial" w:cs="Arial"/>
                <w:sz w:val="16"/>
                <w:szCs w:val="16"/>
              </w:rPr>
              <w:t>Chronic HEV; Ribavirin – Relapse but TA normalized</w:t>
            </w:r>
          </w:p>
        </w:tc>
      </w:tr>
      <w:tr w:rsidR="002C0221" w:rsidRPr="00BC4E3B" w14:paraId="0E3B0980" w14:textId="77777777" w:rsidTr="005D18D0">
        <w:trPr>
          <w:trHeight w:val="376"/>
        </w:trPr>
        <w:tc>
          <w:tcPr>
            <w:tcW w:w="247" w:type="pct"/>
            <w:shd w:val="clear" w:color="auto" w:fill="auto"/>
          </w:tcPr>
          <w:p w14:paraId="28F96E5E" w14:textId="77777777" w:rsidR="002C0221" w:rsidRPr="00BC4E3B" w:rsidRDefault="002C0221" w:rsidP="005D18D0">
            <w:pPr>
              <w:rPr>
                <w:rFonts w:eastAsia="DengXian"/>
                <w:sz w:val="16"/>
                <w:szCs w:val="16"/>
              </w:rPr>
            </w:pPr>
            <w:r w:rsidRPr="00BC4E3B">
              <w:rPr>
                <w:rFonts w:eastAsia="DengXian"/>
                <w:sz w:val="16"/>
                <w:szCs w:val="16"/>
              </w:rPr>
              <w:t>2010</w:t>
            </w:r>
          </w:p>
        </w:tc>
        <w:tc>
          <w:tcPr>
            <w:tcW w:w="284" w:type="pct"/>
            <w:shd w:val="clear" w:color="auto" w:fill="auto"/>
          </w:tcPr>
          <w:p w14:paraId="040BD881"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557D83DC"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4B387533"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4FF4FD0B" w14:textId="77777777" w:rsidR="002C0221" w:rsidRPr="00BC4E3B" w:rsidRDefault="002C0221" w:rsidP="005D18D0">
            <w:pPr>
              <w:rPr>
                <w:rFonts w:eastAsia="DengXian"/>
                <w:sz w:val="16"/>
                <w:szCs w:val="16"/>
              </w:rPr>
            </w:pPr>
            <w:r w:rsidRPr="00BC4E3B">
              <w:rPr>
                <w:rFonts w:eastAsia="DengXian"/>
                <w:sz w:val="16"/>
                <w:szCs w:val="16"/>
              </w:rPr>
              <w:t>India</w:t>
            </w:r>
          </w:p>
        </w:tc>
        <w:tc>
          <w:tcPr>
            <w:tcW w:w="575" w:type="pct"/>
            <w:shd w:val="clear" w:color="auto" w:fill="auto"/>
          </w:tcPr>
          <w:p w14:paraId="049C6ED5"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0054A112"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49B3F226"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175D8801" w14:textId="77777777" w:rsidR="002C0221" w:rsidRPr="00BC4E3B" w:rsidRDefault="002C0221" w:rsidP="005D18D0">
            <w:pPr>
              <w:rPr>
                <w:rFonts w:eastAsia="DengXian"/>
                <w:sz w:val="16"/>
                <w:szCs w:val="16"/>
              </w:rPr>
            </w:pPr>
            <w:r w:rsidRPr="00BC4E3B">
              <w:rPr>
                <w:rFonts w:eastAsia="DengXian"/>
                <w:sz w:val="16"/>
                <w:szCs w:val="16"/>
              </w:rPr>
              <w:t>1751</w:t>
            </w:r>
          </w:p>
        </w:tc>
        <w:tc>
          <w:tcPr>
            <w:tcW w:w="310" w:type="pct"/>
            <w:shd w:val="clear" w:color="auto" w:fill="auto"/>
          </w:tcPr>
          <w:p w14:paraId="7A375B50" w14:textId="77777777" w:rsidR="002C0221" w:rsidRPr="00BC4E3B" w:rsidRDefault="002C0221" w:rsidP="005D18D0">
            <w:pPr>
              <w:rPr>
                <w:rFonts w:eastAsia="DengXian"/>
                <w:sz w:val="16"/>
                <w:szCs w:val="16"/>
              </w:rPr>
            </w:pPr>
            <w:r w:rsidRPr="00BC4E3B">
              <w:rPr>
                <w:rFonts w:eastAsia="DengXian"/>
                <w:sz w:val="16"/>
                <w:szCs w:val="16"/>
              </w:rPr>
              <w:t>7.1</w:t>
            </w:r>
          </w:p>
        </w:tc>
        <w:tc>
          <w:tcPr>
            <w:tcW w:w="265" w:type="pct"/>
            <w:shd w:val="clear" w:color="auto" w:fill="auto"/>
          </w:tcPr>
          <w:p w14:paraId="38B6FACF"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5EC09CA8"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1E46C17C"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1B796D78"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1C6949A5" w14:textId="77777777" w:rsidR="002C0221" w:rsidRPr="00BC4E3B" w:rsidRDefault="002C0221" w:rsidP="005D18D0">
            <w:pPr>
              <w:rPr>
                <w:rFonts w:eastAsia="DengXian"/>
                <w:sz w:val="16"/>
                <w:szCs w:val="16"/>
              </w:rPr>
            </w:pPr>
            <w:r w:rsidRPr="00BC4E3B">
              <w:rPr>
                <w:rFonts w:eastAsia="DengXian"/>
                <w:sz w:val="16"/>
                <w:szCs w:val="16"/>
              </w:rPr>
              <w:t>Resolved</w:t>
            </w:r>
          </w:p>
        </w:tc>
      </w:tr>
      <w:tr w:rsidR="002C0221" w:rsidRPr="00BC4E3B" w14:paraId="118D8F1E" w14:textId="77777777" w:rsidTr="005D18D0">
        <w:trPr>
          <w:trHeight w:val="368"/>
        </w:trPr>
        <w:tc>
          <w:tcPr>
            <w:tcW w:w="247" w:type="pct"/>
            <w:shd w:val="clear" w:color="auto" w:fill="auto"/>
          </w:tcPr>
          <w:p w14:paraId="09E81CB7" w14:textId="77777777" w:rsidR="002C0221" w:rsidRPr="00BC4E3B" w:rsidRDefault="002C0221" w:rsidP="005D18D0">
            <w:pPr>
              <w:rPr>
                <w:rFonts w:eastAsia="DengXian"/>
                <w:sz w:val="16"/>
                <w:szCs w:val="16"/>
              </w:rPr>
            </w:pPr>
            <w:r w:rsidRPr="00BC4E3B">
              <w:rPr>
                <w:rFonts w:eastAsia="DengXian"/>
                <w:sz w:val="16"/>
                <w:szCs w:val="16"/>
              </w:rPr>
              <w:t>2008</w:t>
            </w:r>
          </w:p>
        </w:tc>
        <w:tc>
          <w:tcPr>
            <w:tcW w:w="284" w:type="pct"/>
            <w:shd w:val="clear" w:color="auto" w:fill="auto"/>
          </w:tcPr>
          <w:p w14:paraId="28A24836"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74B90E24"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7A6062B3"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5EB77552" w14:textId="77777777" w:rsidR="002C0221" w:rsidRPr="00BC4E3B" w:rsidRDefault="002C0221" w:rsidP="005D18D0">
            <w:pPr>
              <w:rPr>
                <w:rFonts w:eastAsia="DengXian"/>
                <w:sz w:val="16"/>
                <w:szCs w:val="16"/>
              </w:rPr>
            </w:pPr>
            <w:r w:rsidRPr="00BC4E3B">
              <w:rPr>
                <w:rFonts w:eastAsia="DengXian"/>
                <w:sz w:val="16"/>
                <w:szCs w:val="16"/>
              </w:rPr>
              <w:t>India</w:t>
            </w:r>
          </w:p>
        </w:tc>
        <w:tc>
          <w:tcPr>
            <w:tcW w:w="575" w:type="pct"/>
            <w:shd w:val="clear" w:color="auto" w:fill="auto"/>
          </w:tcPr>
          <w:p w14:paraId="3F1CB437"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4B3A6B43"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1B31B58B"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5D0E64EB" w14:textId="77777777" w:rsidR="002C0221" w:rsidRPr="00BC4E3B" w:rsidRDefault="002C0221" w:rsidP="005D18D0">
            <w:pPr>
              <w:rPr>
                <w:rFonts w:eastAsia="DengXian"/>
                <w:sz w:val="16"/>
                <w:szCs w:val="16"/>
              </w:rPr>
            </w:pPr>
            <w:r w:rsidRPr="00BC4E3B">
              <w:rPr>
                <w:rFonts w:eastAsia="DengXian"/>
                <w:sz w:val="16"/>
                <w:szCs w:val="16"/>
              </w:rPr>
              <w:t>3143</w:t>
            </w:r>
          </w:p>
        </w:tc>
        <w:tc>
          <w:tcPr>
            <w:tcW w:w="310" w:type="pct"/>
            <w:shd w:val="clear" w:color="auto" w:fill="auto"/>
          </w:tcPr>
          <w:p w14:paraId="0C4279E5" w14:textId="77777777" w:rsidR="002C0221" w:rsidRPr="00BC4E3B" w:rsidRDefault="002C0221" w:rsidP="005D18D0">
            <w:pPr>
              <w:rPr>
                <w:rFonts w:eastAsia="DengXian"/>
                <w:sz w:val="16"/>
                <w:szCs w:val="16"/>
              </w:rPr>
            </w:pPr>
            <w:r w:rsidRPr="00BC4E3B">
              <w:rPr>
                <w:rFonts w:eastAsia="DengXian"/>
                <w:sz w:val="16"/>
                <w:szCs w:val="16"/>
              </w:rPr>
              <w:t>15.91</w:t>
            </w:r>
          </w:p>
        </w:tc>
        <w:tc>
          <w:tcPr>
            <w:tcW w:w="265" w:type="pct"/>
            <w:shd w:val="clear" w:color="auto" w:fill="auto"/>
          </w:tcPr>
          <w:p w14:paraId="6D4AF698"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6FE30C18"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7453DDB1"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506CBB92"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7664BC02" w14:textId="77777777" w:rsidR="002C0221" w:rsidRPr="00BC4E3B" w:rsidRDefault="002C0221" w:rsidP="005D18D0">
            <w:pPr>
              <w:rPr>
                <w:rFonts w:eastAsia="DengXian"/>
                <w:sz w:val="16"/>
                <w:szCs w:val="16"/>
              </w:rPr>
            </w:pPr>
            <w:r w:rsidRPr="00BC4E3B">
              <w:rPr>
                <w:rFonts w:eastAsia="DengXian"/>
                <w:sz w:val="16"/>
                <w:szCs w:val="16"/>
              </w:rPr>
              <w:t>Resolved</w:t>
            </w:r>
          </w:p>
        </w:tc>
      </w:tr>
      <w:tr w:rsidR="002C0221" w:rsidRPr="00BC4E3B" w14:paraId="7FA8B00A" w14:textId="77777777" w:rsidTr="005D18D0">
        <w:trPr>
          <w:trHeight w:val="743"/>
        </w:trPr>
        <w:tc>
          <w:tcPr>
            <w:tcW w:w="247" w:type="pct"/>
            <w:shd w:val="clear" w:color="auto" w:fill="auto"/>
          </w:tcPr>
          <w:p w14:paraId="7EB82512" w14:textId="77777777" w:rsidR="002C0221" w:rsidRPr="00BC4E3B" w:rsidRDefault="002C0221" w:rsidP="005D18D0">
            <w:pPr>
              <w:rPr>
                <w:rFonts w:eastAsia="DengXian"/>
                <w:sz w:val="16"/>
                <w:szCs w:val="16"/>
              </w:rPr>
            </w:pPr>
            <w:r w:rsidRPr="00BC4E3B">
              <w:rPr>
                <w:rFonts w:eastAsia="DengXian"/>
                <w:sz w:val="16"/>
                <w:szCs w:val="16"/>
              </w:rPr>
              <w:t>2017</w:t>
            </w:r>
          </w:p>
        </w:tc>
        <w:tc>
          <w:tcPr>
            <w:tcW w:w="284" w:type="pct"/>
            <w:shd w:val="clear" w:color="auto" w:fill="auto"/>
          </w:tcPr>
          <w:p w14:paraId="79732610"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51881DD6" w14:textId="77777777" w:rsidR="002C0221" w:rsidRPr="00BC4E3B" w:rsidRDefault="002C0221" w:rsidP="005D18D0">
            <w:pPr>
              <w:rPr>
                <w:rFonts w:eastAsia="DengXian"/>
                <w:sz w:val="16"/>
                <w:szCs w:val="16"/>
              </w:rPr>
            </w:pPr>
            <w:r w:rsidRPr="00BC4E3B">
              <w:rPr>
                <w:rFonts w:eastAsia="DengXian"/>
                <w:sz w:val="16"/>
                <w:szCs w:val="16"/>
              </w:rPr>
              <w:t>NASH</w:t>
            </w:r>
          </w:p>
        </w:tc>
        <w:tc>
          <w:tcPr>
            <w:tcW w:w="310" w:type="pct"/>
            <w:shd w:val="clear" w:color="auto" w:fill="auto"/>
          </w:tcPr>
          <w:p w14:paraId="6DED757A"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49C0C840" w14:textId="77777777" w:rsidR="002C0221" w:rsidRPr="00BC4E3B" w:rsidRDefault="002C0221" w:rsidP="005D18D0">
            <w:pPr>
              <w:rPr>
                <w:rFonts w:eastAsia="DengXian"/>
                <w:sz w:val="16"/>
                <w:szCs w:val="16"/>
              </w:rPr>
            </w:pPr>
            <w:r w:rsidRPr="00BC4E3B">
              <w:rPr>
                <w:rFonts w:eastAsia="DengXian"/>
                <w:sz w:val="16"/>
                <w:szCs w:val="16"/>
              </w:rPr>
              <w:t>N</w:t>
            </w:r>
          </w:p>
        </w:tc>
        <w:tc>
          <w:tcPr>
            <w:tcW w:w="575" w:type="pct"/>
            <w:shd w:val="clear" w:color="auto" w:fill="auto"/>
          </w:tcPr>
          <w:p w14:paraId="03CF0DB4" w14:textId="77777777" w:rsidR="002C0221" w:rsidRPr="00BC4E3B" w:rsidRDefault="002C0221" w:rsidP="005D18D0">
            <w:pPr>
              <w:rPr>
                <w:rFonts w:eastAsia="DengXian"/>
                <w:sz w:val="16"/>
                <w:szCs w:val="16"/>
              </w:rPr>
            </w:pPr>
            <w:r w:rsidRPr="00BC4E3B">
              <w:rPr>
                <w:rFonts w:eastAsia="DengXian"/>
                <w:sz w:val="16"/>
                <w:szCs w:val="16"/>
              </w:rPr>
              <w:t>DM II, F2.</w:t>
            </w:r>
          </w:p>
        </w:tc>
        <w:tc>
          <w:tcPr>
            <w:tcW w:w="486" w:type="pct"/>
            <w:shd w:val="clear" w:color="auto" w:fill="auto"/>
          </w:tcPr>
          <w:p w14:paraId="394D6CB0" w14:textId="77777777" w:rsidR="002C0221" w:rsidRPr="00BC4E3B" w:rsidRDefault="002C0221" w:rsidP="005D18D0">
            <w:pPr>
              <w:rPr>
                <w:rFonts w:eastAsia="DengXian"/>
                <w:sz w:val="16"/>
                <w:szCs w:val="16"/>
              </w:rPr>
            </w:pPr>
            <w:r w:rsidRPr="00BC4E3B">
              <w:rPr>
                <w:rFonts w:eastAsia="DengXian"/>
                <w:sz w:val="16"/>
                <w:szCs w:val="16"/>
              </w:rPr>
              <w:t>750000</w:t>
            </w:r>
          </w:p>
          <w:p w14:paraId="6A4F5B8D" w14:textId="77777777" w:rsidR="002C0221" w:rsidRPr="00BC4E3B" w:rsidRDefault="002C0221" w:rsidP="005D18D0">
            <w:pPr>
              <w:rPr>
                <w:rFonts w:eastAsia="DengXian"/>
                <w:sz w:val="16"/>
                <w:szCs w:val="16"/>
              </w:rPr>
            </w:pPr>
          </w:p>
        </w:tc>
        <w:tc>
          <w:tcPr>
            <w:tcW w:w="222" w:type="pct"/>
            <w:shd w:val="clear" w:color="auto" w:fill="auto"/>
          </w:tcPr>
          <w:p w14:paraId="0178123C" w14:textId="77777777" w:rsidR="002C0221" w:rsidRPr="00BC4E3B" w:rsidRDefault="002C0221" w:rsidP="005D18D0">
            <w:pPr>
              <w:rPr>
                <w:rFonts w:eastAsia="DengXian"/>
                <w:sz w:val="16"/>
                <w:szCs w:val="16"/>
              </w:rPr>
            </w:pPr>
            <w:r w:rsidRPr="00BC4E3B">
              <w:rPr>
                <w:rFonts w:eastAsia="DengXian"/>
                <w:sz w:val="16"/>
                <w:szCs w:val="16"/>
              </w:rPr>
              <w:t>3</w:t>
            </w:r>
          </w:p>
        </w:tc>
        <w:tc>
          <w:tcPr>
            <w:tcW w:w="310" w:type="pct"/>
            <w:shd w:val="clear" w:color="auto" w:fill="auto"/>
          </w:tcPr>
          <w:p w14:paraId="76602B63" w14:textId="77777777" w:rsidR="002C0221" w:rsidRPr="00BC4E3B" w:rsidRDefault="002C0221" w:rsidP="005D18D0">
            <w:pPr>
              <w:rPr>
                <w:rFonts w:eastAsia="DengXian"/>
                <w:sz w:val="16"/>
                <w:szCs w:val="16"/>
              </w:rPr>
            </w:pPr>
            <w:r w:rsidRPr="00BC4E3B">
              <w:rPr>
                <w:rFonts w:eastAsia="DengXian"/>
                <w:sz w:val="16"/>
                <w:szCs w:val="16"/>
              </w:rPr>
              <w:t>2539</w:t>
            </w:r>
          </w:p>
        </w:tc>
        <w:tc>
          <w:tcPr>
            <w:tcW w:w="310" w:type="pct"/>
            <w:shd w:val="clear" w:color="auto" w:fill="auto"/>
          </w:tcPr>
          <w:p w14:paraId="626D5985" w14:textId="77777777" w:rsidR="002C0221" w:rsidRPr="00BC4E3B" w:rsidRDefault="002C0221" w:rsidP="005D18D0">
            <w:pPr>
              <w:rPr>
                <w:rFonts w:eastAsia="DengXian"/>
                <w:sz w:val="16"/>
                <w:szCs w:val="16"/>
              </w:rPr>
            </w:pPr>
            <w:r w:rsidRPr="00BC4E3B">
              <w:rPr>
                <w:rFonts w:eastAsia="DengXian"/>
                <w:sz w:val="16"/>
                <w:szCs w:val="16"/>
              </w:rPr>
              <w:t>9.84</w:t>
            </w:r>
          </w:p>
        </w:tc>
        <w:tc>
          <w:tcPr>
            <w:tcW w:w="265" w:type="pct"/>
            <w:shd w:val="clear" w:color="auto" w:fill="auto"/>
          </w:tcPr>
          <w:p w14:paraId="18101F8E"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3D975511"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71A735C7"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36C713DF"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0E52202A" w14:textId="77777777" w:rsidR="002C0221" w:rsidRPr="00BC4E3B" w:rsidRDefault="002C0221" w:rsidP="005D18D0">
            <w:pPr>
              <w:rPr>
                <w:rFonts w:eastAsia="DengXian"/>
                <w:sz w:val="16"/>
                <w:szCs w:val="16"/>
              </w:rPr>
            </w:pPr>
            <w:r w:rsidRPr="00BC4E3B">
              <w:rPr>
                <w:rFonts w:eastAsia="DengXian"/>
                <w:sz w:val="16"/>
                <w:szCs w:val="16"/>
              </w:rPr>
              <w:t>Resolved</w:t>
            </w:r>
          </w:p>
        </w:tc>
      </w:tr>
      <w:tr w:rsidR="002C0221" w:rsidRPr="00BC4E3B" w14:paraId="237AB7F1" w14:textId="77777777" w:rsidTr="005D18D0">
        <w:trPr>
          <w:trHeight w:val="563"/>
        </w:trPr>
        <w:tc>
          <w:tcPr>
            <w:tcW w:w="247" w:type="pct"/>
            <w:shd w:val="clear" w:color="auto" w:fill="auto"/>
          </w:tcPr>
          <w:p w14:paraId="05766619" w14:textId="77777777" w:rsidR="002C0221" w:rsidRPr="00BC4E3B" w:rsidRDefault="002C0221" w:rsidP="005D18D0">
            <w:pPr>
              <w:rPr>
                <w:rFonts w:eastAsia="DengXian"/>
                <w:sz w:val="16"/>
                <w:szCs w:val="16"/>
              </w:rPr>
            </w:pPr>
            <w:r w:rsidRPr="00BC4E3B">
              <w:rPr>
                <w:rFonts w:eastAsia="DengXian"/>
                <w:sz w:val="16"/>
                <w:szCs w:val="16"/>
              </w:rPr>
              <w:t>2017</w:t>
            </w:r>
          </w:p>
        </w:tc>
        <w:tc>
          <w:tcPr>
            <w:tcW w:w="284" w:type="pct"/>
            <w:shd w:val="clear" w:color="auto" w:fill="auto"/>
          </w:tcPr>
          <w:p w14:paraId="2A37874E"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2F4E73FC"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FC44A4F"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5863A8A4" w14:textId="77777777" w:rsidR="002C0221" w:rsidRPr="00BC4E3B" w:rsidRDefault="002C0221" w:rsidP="005D18D0">
            <w:pPr>
              <w:rPr>
                <w:rFonts w:eastAsia="DengXian"/>
                <w:sz w:val="16"/>
                <w:szCs w:val="16"/>
              </w:rPr>
            </w:pPr>
            <w:r w:rsidRPr="00BC4E3B">
              <w:rPr>
                <w:rFonts w:eastAsia="DengXian"/>
                <w:sz w:val="16"/>
                <w:szCs w:val="16"/>
              </w:rPr>
              <w:t>N</w:t>
            </w:r>
          </w:p>
        </w:tc>
        <w:tc>
          <w:tcPr>
            <w:tcW w:w="575" w:type="pct"/>
            <w:shd w:val="clear" w:color="auto" w:fill="auto"/>
          </w:tcPr>
          <w:p w14:paraId="024983CF" w14:textId="77777777" w:rsidR="002C0221" w:rsidRPr="00BC4E3B" w:rsidRDefault="002C0221" w:rsidP="005D18D0">
            <w:pPr>
              <w:rPr>
                <w:rFonts w:eastAsia="DengXian"/>
                <w:sz w:val="16"/>
                <w:szCs w:val="16"/>
              </w:rPr>
            </w:pPr>
            <w:r w:rsidRPr="00BC4E3B">
              <w:rPr>
                <w:rFonts w:eastAsia="DengXian"/>
                <w:sz w:val="16"/>
                <w:szCs w:val="16"/>
              </w:rPr>
              <w:t>Concomitant bacterial infection. DM II</w:t>
            </w:r>
          </w:p>
        </w:tc>
        <w:tc>
          <w:tcPr>
            <w:tcW w:w="486" w:type="pct"/>
            <w:shd w:val="clear" w:color="auto" w:fill="auto"/>
          </w:tcPr>
          <w:p w14:paraId="595242B6" w14:textId="77777777" w:rsidR="002C0221" w:rsidRPr="00BC4E3B" w:rsidRDefault="002C0221" w:rsidP="005D18D0">
            <w:pPr>
              <w:rPr>
                <w:rFonts w:eastAsia="DengXian"/>
                <w:sz w:val="16"/>
                <w:szCs w:val="16"/>
              </w:rPr>
            </w:pPr>
            <w:r w:rsidRPr="00BC4E3B">
              <w:rPr>
                <w:rFonts w:eastAsia="DengXian"/>
                <w:sz w:val="16"/>
                <w:szCs w:val="16"/>
              </w:rPr>
              <w:t>920000</w:t>
            </w:r>
          </w:p>
        </w:tc>
        <w:tc>
          <w:tcPr>
            <w:tcW w:w="222" w:type="pct"/>
            <w:shd w:val="clear" w:color="auto" w:fill="auto"/>
          </w:tcPr>
          <w:p w14:paraId="43D627E5" w14:textId="77777777" w:rsidR="002C0221" w:rsidRPr="00BC4E3B" w:rsidRDefault="002C0221" w:rsidP="005D18D0">
            <w:pPr>
              <w:rPr>
                <w:rFonts w:eastAsia="DengXian"/>
                <w:sz w:val="16"/>
                <w:szCs w:val="16"/>
              </w:rPr>
            </w:pPr>
            <w:r w:rsidRPr="00BC4E3B">
              <w:rPr>
                <w:rFonts w:eastAsia="DengXian"/>
                <w:sz w:val="16"/>
                <w:szCs w:val="16"/>
              </w:rPr>
              <w:t>-</w:t>
            </w:r>
          </w:p>
          <w:p w14:paraId="09C55CA1" w14:textId="77777777" w:rsidR="002C0221" w:rsidRPr="00BC4E3B" w:rsidRDefault="002C0221" w:rsidP="005D18D0">
            <w:pPr>
              <w:rPr>
                <w:rFonts w:eastAsia="DengXian"/>
                <w:sz w:val="16"/>
                <w:szCs w:val="16"/>
              </w:rPr>
            </w:pPr>
          </w:p>
        </w:tc>
        <w:tc>
          <w:tcPr>
            <w:tcW w:w="310" w:type="pct"/>
            <w:shd w:val="clear" w:color="auto" w:fill="auto"/>
          </w:tcPr>
          <w:p w14:paraId="737F3732" w14:textId="77777777" w:rsidR="002C0221" w:rsidRPr="00BC4E3B" w:rsidRDefault="002C0221" w:rsidP="005D18D0">
            <w:pPr>
              <w:rPr>
                <w:rFonts w:eastAsia="DengXian"/>
                <w:sz w:val="16"/>
                <w:szCs w:val="16"/>
              </w:rPr>
            </w:pPr>
            <w:r w:rsidRPr="00BC4E3B">
              <w:rPr>
                <w:rFonts w:eastAsia="DengXian"/>
                <w:sz w:val="16"/>
                <w:szCs w:val="16"/>
              </w:rPr>
              <w:t>2089</w:t>
            </w:r>
          </w:p>
        </w:tc>
        <w:tc>
          <w:tcPr>
            <w:tcW w:w="310" w:type="pct"/>
            <w:shd w:val="clear" w:color="auto" w:fill="auto"/>
          </w:tcPr>
          <w:p w14:paraId="72756788" w14:textId="77777777" w:rsidR="002C0221" w:rsidRPr="00BC4E3B" w:rsidRDefault="002C0221" w:rsidP="005D18D0">
            <w:pPr>
              <w:rPr>
                <w:rFonts w:eastAsia="DengXian"/>
                <w:sz w:val="16"/>
                <w:szCs w:val="16"/>
              </w:rPr>
            </w:pPr>
            <w:r w:rsidRPr="00BC4E3B">
              <w:rPr>
                <w:rFonts w:eastAsia="DengXian"/>
                <w:sz w:val="16"/>
                <w:szCs w:val="16"/>
              </w:rPr>
              <w:t>1.73</w:t>
            </w:r>
          </w:p>
        </w:tc>
        <w:tc>
          <w:tcPr>
            <w:tcW w:w="265" w:type="pct"/>
            <w:shd w:val="clear" w:color="auto" w:fill="auto"/>
          </w:tcPr>
          <w:p w14:paraId="1D11BBAD"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4C59ABA5"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271AC3F1"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48DBB6B6" w14:textId="77777777" w:rsidR="002C0221" w:rsidRPr="00BC4E3B" w:rsidRDefault="002C0221" w:rsidP="005D18D0">
            <w:pPr>
              <w:rPr>
                <w:rFonts w:eastAsia="DengXian"/>
                <w:sz w:val="16"/>
                <w:szCs w:val="16"/>
              </w:rPr>
            </w:pPr>
          </w:p>
        </w:tc>
        <w:tc>
          <w:tcPr>
            <w:tcW w:w="442" w:type="pct"/>
            <w:shd w:val="clear" w:color="auto" w:fill="auto"/>
          </w:tcPr>
          <w:p w14:paraId="2FFD4CDE" w14:textId="77777777" w:rsidR="002C0221" w:rsidRPr="00BC4E3B" w:rsidRDefault="002C0221" w:rsidP="005D18D0">
            <w:pPr>
              <w:rPr>
                <w:rFonts w:eastAsia="DengXian"/>
                <w:sz w:val="16"/>
                <w:szCs w:val="16"/>
              </w:rPr>
            </w:pPr>
            <w:r w:rsidRPr="00BC4E3B">
              <w:rPr>
                <w:rFonts w:eastAsia="DengXian"/>
                <w:sz w:val="16"/>
                <w:szCs w:val="16"/>
              </w:rPr>
              <w:t>Lost to FU</w:t>
            </w:r>
          </w:p>
        </w:tc>
      </w:tr>
      <w:tr w:rsidR="002C0221" w:rsidRPr="00BC4E3B" w14:paraId="40F06247" w14:textId="77777777" w:rsidTr="005D18D0">
        <w:trPr>
          <w:trHeight w:val="368"/>
        </w:trPr>
        <w:tc>
          <w:tcPr>
            <w:tcW w:w="247" w:type="pct"/>
            <w:shd w:val="clear" w:color="auto" w:fill="auto"/>
          </w:tcPr>
          <w:p w14:paraId="35EF637B" w14:textId="77777777" w:rsidR="002C0221" w:rsidRPr="00BC4E3B" w:rsidRDefault="002C0221" w:rsidP="005D18D0">
            <w:pPr>
              <w:rPr>
                <w:rFonts w:eastAsia="DengXian"/>
                <w:sz w:val="16"/>
                <w:szCs w:val="16"/>
              </w:rPr>
            </w:pPr>
            <w:r w:rsidRPr="00BC4E3B">
              <w:rPr>
                <w:rFonts w:eastAsia="DengXian"/>
                <w:sz w:val="16"/>
                <w:szCs w:val="16"/>
              </w:rPr>
              <w:t>2013</w:t>
            </w:r>
          </w:p>
        </w:tc>
        <w:tc>
          <w:tcPr>
            <w:tcW w:w="284" w:type="pct"/>
            <w:shd w:val="clear" w:color="auto" w:fill="auto"/>
          </w:tcPr>
          <w:p w14:paraId="3BC831BD" w14:textId="1761A217" w:rsidR="002C0221" w:rsidRPr="00BC4E3B" w:rsidRDefault="00302A9A" w:rsidP="005D18D0">
            <w:pPr>
              <w:rPr>
                <w:rFonts w:eastAsia="DengXian"/>
                <w:sz w:val="16"/>
                <w:szCs w:val="16"/>
              </w:rPr>
            </w:pPr>
            <w:r w:rsidRPr="00BC4E3B">
              <w:rPr>
                <w:rFonts w:eastAsia="DengXian"/>
                <w:sz w:val="16"/>
                <w:szCs w:val="16"/>
              </w:rPr>
              <w:t>w</w:t>
            </w:r>
            <w:r w:rsidR="002C0221" w:rsidRPr="00BC4E3B">
              <w:rPr>
                <w:rFonts w:eastAsia="DengXian"/>
                <w:sz w:val="16"/>
                <w:szCs w:val="16"/>
              </w:rPr>
              <w:t>o</w:t>
            </w:r>
            <w:r w:rsidRPr="00BC4E3B">
              <w:rPr>
                <w:rFonts w:eastAsia="DengXian"/>
                <w:sz w:val="16"/>
                <w:szCs w:val="16"/>
              </w:rPr>
              <w:t xml:space="preserve"> </w:t>
            </w:r>
            <w:r w:rsidR="002C0221" w:rsidRPr="00BC4E3B">
              <w:rPr>
                <w:rFonts w:eastAsia="DengXian"/>
                <w:sz w:val="16"/>
                <w:szCs w:val="16"/>
              </w:rPr>
              <w:t>LD</w:t>
            </w:r>
          </w:p>
        </w:tc>
        <w:tc>
          <w:tcPr>
            <w:tcW w:w="354" w:type="pct"/>
            <w:shd w:val="clear" w:color="auto" w:fill="auto"/>
          </w:tcPr>
          <w:p w14:paraId="0A28E127"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5D523F34"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374F83E9" w14:textId="77777777" w:rsidR="002C0221" w:rsidRPr="00BC4E3B" w:rsidRDefault="002C0221" w:rsidP="005D18D0">
            <w:pPr>
              <w:rPr>
                <w:rFonts w:eastAsia="DengXian"/>
                <w:sz w:val="16"/>
                <w:szCs w:val="16"/>
              </w:rPr>
            </w:pPr>
            <w:r w:rsidRPr="00BC4E3B">
              <w:rPr>
                <w:rFonts w:eastAsia="DengXian"/>
                <w:sz w:val="16"/>
                <w:szCs w:val="16"/>
              </w:rPr>
              <w:t>N</w:t>
            </w:r>
          </w:p>
        </w:tc>
        <w:tc>
          <w:tcPr>
            <w:tcW w:w="575" w:type="pct"/>
            <w:shd w:val="clear" w:color="auto" w:fill="auto"/>
          </w:tcPr>
          <w:p w14:paraId="00844935"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6DF91546"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07B1FFEB"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52B37F29" w14:textId="77777777" w:rsidR="002C0221" w:rsidRPr="00BC4E3B" w:rsidRDefault="002C0221" w:rsidP="005D18D0">
            <w:pPr>
              <w:rPr>
                <w:rFonts w:eastAsia="DengXian"/>
                <w:sz w:val="16"/>
                <w:szCs w:val="16"/>
              </w:rPr>
            </w:pPr>
            <w:r w:rsidRPr="00BC4E3B">
              <w:rPr>
                <w:rFonts w:eastAsia="DengXian"/>
                <w:sz w:val="16"/>
                <w:szCs w:val="16"/>
              </w:rPr>
              <w:t>1293</w:t>
            </w:r>
          </w:p>
        </w:tc>
        <w:tc>
          <w:tcPr>
            <w:tcW w:w="310" w:type="pct"/>
            <w:shd w:val="clear" w:color="auto" w:fill="auto"/>
          </w:tcPr>
          <w:p w14:paraId="4B2228DA" w14:textId="77777777" w:rsidR="002C0221" w:rsidRPr="00BC4E3B" w:rsidRDefault="002C0221" w:rsidP="005D18D0">
            <w:pPr>
              <w:rPr>
                <w:rFonts w:eastAsia="DengXian"/>
                <w:sz w:val="16"/>
                <w:szCs w:val="16"/>
              </w:rPr>
            </w:pPr>
            <w:r w:rsidRPr="00BC4E3B">
              <w:rPr>
                <w:rFonts w:eastAsia="DengXian"/>
                <w:sz w:val="16"/>
                <w:szCs w:val="16"/>
              </w:rPr>
              <w:t>0.89</w:t>
            </w:r>
          </w:p>
        </w:tc>
        <w:tc>
          <w:tcPr>
            <w:tcW w:w="265" w:type="pct"/>
            <w:shd w:val="clear" w:color="auto" w:fill="auto"/>
          </w:tcPr>
          <w:p w14:paraId="78860EAE"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49EE2119"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4F788789" w14:textId="77777777" w:rsidR="002C0221" w:rsidRPr="00BC4E3B" w:rsidRDefault="002C0221" w:rsidP="005D18D0">
            <w:pPr>
              <w:rPr>
                <w:rFonts w:eastAsia="DengXian"/>
                <w:sz w:val="16"/>
                <w:szCs w:val="16"/>
              </w:rPr>
            </w:pPr>
            <w:r w:rsidRPr="00BC4E3B">
              <w:rPr>
                <w:rFonts w:eastAsia="DengXian"/>
                <w:sz w:val="16"/>
                <w:szCs w:val="16"/>
              </w:rPr>
              <w:t>N</w:t>
            </w:r>
          </w:p>
        </w:tc>
        <w:tc>
          <w:tcPr>
            <w:tcW w:w="266" w:type="pct"/>
            <w:shd w:val="clear" w:color="auto" w:fill="auto"/>
          </w:tcPr>
          <w:p w14:paraId="5DF4693C"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0476142B" w14:textId="77777777" w:rsidR="002C0221" w:rsidRPr="00BC4E3B" w:rsidRDefault="002C0221" w:rsidP="005D18D0">
            <w:pPr>
              <w:rPr>
                <w:rFonts w:eastAsia="DengXian"/>
                <w:sz w:val="16"/>
                <w:szCs w:val="16"/>
              </w:rPr>
            </w:pPr>
            <w:r w:rsidRPr="00BC4E3B">
              <w:rPr>
                <w:rFonts w:eastAsia="DengXian"/>
                <w:sz w:val="16"/>
                <w:szCs w:val="16"/>
              </w:rPr>
              <w:t>Remission</w:t>
            </w:r>
          </w:p>
        </w:tc>
      </w:tr>
      <w:tr w:rsidR="002C0221" w:rsidRPr="00BC4E3B" w14:paraId="2C1635C6" w14:textId="77777777" w:rsidTr="005D18D0">
        <w:trPr>
          <w:trHeight w:val="736"/>
        </w:trPr>
        <w:tc>
          <w:tcPr>
            <w:tcW w:w="247" w:type="pct"/>
            <w:shd w:val="clear" w:color="auto" w:fill="auto"/>
          </w:tcPr>
          <w:p w14:paraId="60F72185" w14:textId="77777777" w:rsidR="002C0221" w:rsidRPr="00BC4E3B" w:rsidRDefault="002C0221" w:rsidP="005D18D0">
            <w:pPr>
              <w:rPr>
                <w:rFonts w:eastAsia="DengXian"/>
                <w:sz w:val="16"/>
                <w:szCs w:val="16"/>
              </w:rPr>
            </w:pPr>
            <w:r w:rsidRPr="00BC4E3B">
              <w:rPr>
                <w:rFonts w:eastAsia="DengXian"/>
                <w:sz w:val="16"/>
                <w:szCs w:val="16"/>
              </w:rPr>
              <w:lastRenderedPageBreak/>
              <w:t>2014</w:t>
            </w:r>
          </w:p>
        </w:tc>
        <w:tc>
          <w:tcPr>
            <w:tcW w:w="284" w:type="pct"/>
            <w:shd w:val="clear" w:color="auto" w:fill="auto"/>
          </w:tcPr>
          <w:p w14:paraId="03CDE275"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0C754EA4"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0B569C88"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14BFD4AB" w14:textId="77777777" w:rsidR="002C0221" w:rsidRPr="00BC4E3B" w:rsidRDefault="002C0221" w:rsidP="005D18D0">
            <w:pPr>
              <w:rPr>
                <w:rFonts w:eastAsia="DengXian"/>
                <w:sz w:val="16"/>
                <w:szCs w:val="16"/>
              </w:rPr>
            </w:pPr>
            <w:r w:rsidRPr="00BC4E3B">
              <w:rPr>
                <w:rFonts w:eastAsia="DengXian"/>
                <w:sz w:val="16"/>
                <w:szCs w:val="16"/>
              </w:rPr>
              <w:t>India &amp; Nepal</w:t>
            </w:r>
          </w:p>
        </w:tc>
        <w:tc>
          <w:tcPr>
            <w:tcW w:w="575" w:type="pct"/>
            <w:shd w:val="clear" w:color="auto" w:fill="auto"/>
          </w:tcPr>
          <w:p w14:paraId="1E4E4DA2"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3D050B74" w14:textId="77777777" w:rsidR="002C0221" w:rsidRPr="00BC4E3B" w:rsidRDefault="002C0221" w:rsidP="005D18D0">
            <w:pPr>
              <w:rPr>
                <w:rFonts w:eastAsia="DengXian"/>
                <w:sz w:val="16"/>
                <w:szCs w:val="16"/>
              </w:rPr>
            </w:pPr>
            <w:r w:rsidRPr="00BC4E3B">
              <w:rPr>
                <w:rFonts w:eastAsia="DengXian"/>
                <w:sz w:val="16"/>
                <w:szCs w:val="16"/>
              </w:rPr>
              <w:t>35000</w:t>
            </w:r>
          </w:p>
        </w:tc>
        <w:tc>
          <w:tcPr>
            <w:tcW w:w="222" w:type="pct"/>
            <w:shd w:val="clear" w:color="auto" w:fill="auto"/>
          </w:tcPr>
          <w:p w14:paraId="0595458C" w14:textId="77777777" w:rsidR="002C0221" w:rsidRPr="00BC4E3B" w:rsidRDefault="002C0221" w:rsidP="005D18D0">
            <w:pPr>
              <w:rPr>
                <w:rFonts w:eastAsia="DengXian"/>
                <w:sz w:val="16"/>
                <w:szCs w:val="16"/>
              </w:rPr>
            </w:pPr>
            <w:r w:rsidRPr="00BC4E3B">
              <w:rPr>
                <w:rFonts w:eastAsia="DengXian"/>
                <w:sz w:val="16"/>
                <w:szCs w:val="16"/>
              </w:rPr>
              <w:t>1</w:t>
            </w:r>
          </w:p>
        </w:tc>
        <w:tc>
          <w:tcPr>
            <w:tcW w:w="310" w:type="pct"/>
            <w:shd w:val="clear" w:color="auto" w:fill="auto"/>
          </w:tcPr>
          <w:p w14:paraId="4A99CE9F" w14:textId="77777777" w:rsidR="002C0221" w:rsidRPr="00BC4E3B" w:rsidRDefault="002C0221" w:rsidP="005D18D0">
            <w:pPr>
              <w:rPr>
                <w:rFonts w:eastAsia="DengXian"/>
                <w:sz w:val="16"/>
                <w:szCs w:val="16"/>
              </w:rPr>
            </w:pPr>
            <w:r w:rsidRPr="00BC4E3B">
              <w:rPr>
                <w:rFonts w:eastAsia="DengXian"/>
                <w:sz w:val="16"/>
                <w:szCs w:val="16"/>
              </w:rPr>
              <w:t>1322</w:t>
            </w:r>
          </w:p>
        </w:tc>
        <w:tc>
          <w:tcPr>
            <w:tcW w:w="310" w:type="pct"/>
            <w:shd w:val="clear" w:color="auto" w:fill="auto"/>
          </w:tcPr>
          <w:p w14:paraId="09987D89" w14:textId="77777777" w:rsidR="002C0221" w:rsidRPr="00BC4E3B" w:rsidRDefault="002C0221" w:rsidP="005D18D0">
            <w:pPr>
              <w:rPr>
                <w:rFonts w:eastAsia="DengXian"/>
                <w:sz w:val="16"/>
                <w:szCs w:val="16"/>
              </w:rPr>
            </w:pPr>
            <w:r w:rsidRPr="00BC4E3B">
              <w:rPr>
                <w:rFonts w:eastAsia="DengXian"/>
                <w:sz w:val="16"/>
                <w:szCs w:val="16"/>
              </w:rPr>
              <w:t>12.00</w:t>
            </w:r>
          </w:p>
        </w:tc>
        <w:tc>
          <w:tcPr>
            <w:tcW w:w="265" w:type="pct"/>
            <w:shd w:val="clear" w:color="auto" w:fill="auto"/>
          </w:tcPr>
          <w:p w14:paraId="3A14A718"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455B11A5"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51C0BD2F" w14:textId="19E0E2A0" w:rsidR="002C0221" w:rsidRPr="00BC4E3B" w:rsidRDefault="00302A9A" w:rsidP="005D18D0">
            <w:pPr>
              <w:rPr>
                <w:rFonts w:eastAsia="DengXian"/>
                <w:sz w:val="16"/>
                <w:szCs w:val="16"/>
              </w:rPr>
            </w:pPr>
            <w:r w:rsidRPr="00BC4E3B">
              <w:rPr>
                <w:rFonts w:eastAsia="DengXian"/>
                <w:sz w:val="16"/>
                <w:szCs w:val="16"/>
              </w:rPr>
              <w:t>N</w:t>
            </w:r>
          </w:p>
        </w:tc>
        <w:tc>
          <w:tcPr>
            <w:tcW w:w="266" w:type="pct"/>
            <w:shd w:val="clear" w:color="auto" w:fill="auto"/>
          </w:tcPr>
          <w:p w14:paraId="6A269089"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6483B727" w14:textId="77777777" w:rsidR="002C0221" w:rsidRPr="00BC4E3B" w:rsidRDefault="002C0221" w:rsidP="005D18D0">
            <w:pPr>
              <w:rPr>
                <w:rFonts w:eastAsia="DengXian"/>
                <w:sz w:val="16"/>
                <w:szCs w:val="16"/>
              </w:rPr>
            </w:pPr>
            <w:r w:rsidRPr="00BC4E3B">
              <w:rPr>
                <w:rFonts w:eastAsia="DengXian"/>
                <w:sz w:val="16"/>
                <w:szCs w:val="16"/>
              </w:rPr>
              <w:t>Remission</w:t>
            </w:r>
          </w:p>
        </w:tc>
      </w:tr>
      <w:tr w:rsidR="002C0221" w:rsidRPr="00BC4E3B" w14:paraId="433D6757" w14:textId="77777777" w:rsidTr="005D18D0">
        <w:trPr>
          <w:trHeight w:val="743"/>
        </w:trPr>
        <w:tc>
          <w:tcPr>
            <w:tcW w:w="247" w:type="pct"/>
            <w:shd w:val="clear" w:color="auto" w:fill="auto"/>
          </w:tcPr>
          <w:p w14:paraId="6B19C844" w14:textId="77777777" w:rsidR="002C0221" w:rsidRPr="00BC4E3B" w:rsidRDefault="002C0221" w:rsidP="005D18D0">
            <w:pPr>
              <w:rPr>
                <w:rFonts w:eastAsia="DengXian"/>
                <w:sz w:val="16"/>
                <w:szCs w:val="16"/>
              </w:rPr>
            </w:pPr>
            <w:r w:rsidRPr="00BC4E3B">
              <w:rPr>
                <w:rFonts w:eastAsia="DengXian"/>
                <w:sz w:val="16"/>
                <w:szCs w:val="16"/>
              </w:rPr>
              <w:t>2014</w:t>
            </w:r>
          </w:p>
        </w:tc>
        <w:tc>
          <w:tcPr>
            <w:tcW w:w="284" w:type="pct"/>
            <w:shd w:val="clear" w:color="auto" w:fill="auto"/>
          </w:tcPr>
          <w:p w14:paraId="5724C2A7"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384C5483"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353093E"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03967FB2" w14:textId="77777777" w:rsidR="002C0221" w:rsidRPr="00BC4E3B" w:rsidRDefault="002C0221" w:rsidP="005D18D0">
            <w:pPr>
              <w:rPr>
                <w:rFonts w:eastAsia="DengXian"/>
                <w:sz w:val="16"/>
                <w:szCs w:val="16"/>
              </w:rPr>
            </w:pPr>
            <w:r w:rsidRPr="00BC4E3B">
              <w:rPr>
                <w:rFonts w:eastAsia="DengXian"/>
                <w:sz w:val="16"/>
                <w:szCs w:val="16"/>
              </w:rPr>
              <w:t>India, Sri Lanka</w:t>
            </w:r>
          </w:p>
        </w:tc>
        <w:tc>
          <w:tcPr>
            <w:tcW w:w="575" w:type="pct"/>
            <w:shd w:val="clear" w:color="auto" w:fill="auto"/>
          </w:tcPr>
          <w:p w14:paraId="3FAD7FEB"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7E11334F"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74EA4ED7" w14:textId="77777777" w:rsidR="002C0221" w:rsidRPr="00BC4E3B" w:rsidRDefault="002C0221" w:rsidP="005D18D0">
            <w:pPr>
              <w:rPr>
                <w:rFonts w:eastAsia="DengXian"/>
                <w:sz w:val="16"/>
                <w:szCs w:val="16"/>
              </w:rPr>
            </w:pPr>
            <w:r w:rsidRPr="00BC4E3B">
              <w:rPr>
                <w:rFonts w:eastAsia="DengXian"/>
                <w:sz w:val="16"/>
                <w:szCs w:val="16"/>
              </w:rPr>
              <w:t>1</w:t>
            </w:r>
          </w:p>
        </w:tc>
        <w:tc>
          <w:tcPr>
            <w:tcW w:w="310" w:type="pct"/>
            <w:shd w:val="clear" w:color="auto" w:fill="auto"/>
          </w:tcPr>
          <w:p w14:paraId="5BDF72BC" w14:textId="77777777" w:rsidR="002C0221" w:rsidRPr="00BC4E3B" w:rsidRDefault="002C0221" w:rsidP="005D18D0">
            <w:pPr>
              <w:rPr>
                <w:rFonts w:eastAsia="DengXian"/>
                <w:sz w:val="16"/>
                <w:szCs w:val="16"/>
              </w:rPr>
            </w:pPr>
            <w:r w:rsidRPr="00BC4E3B">
              <w:rPr>
                <w:rFonts w:eastAsia="DengXian"/>
                <w:sz w:val="16"/>
                <w:szCs w:val="16"/>
              </w:rPr>
              <w:t>3980</w:t>
            </w:r>
          </w:p>
        </w:tc>
        <w:tc>
          <w:tcPr>
            <w:tcW w:w="310" w:type="pct"/>
            <w:shd w:val="clear" w:color="auto" w:fill="auto"/>
          </w:tcPr>
          <w:p w14:paraId="26416E0A" w14:textId="77777777" w:rsidR="002C0221" w:rsidRPr="00BC4E3B" w:rsidRDefault="002C0221" w:rsidP="005D18D0">
            <w:pPr>
              <w:rPr>
                <w:rFonts w:eastAsia="DengXian"/>
                <w:sz w:val="16"/>
                <w:szCs w:val="16"/>
              </w:rPr>
            </w:pPr>
            <w:r w:rsidRPr="00BC4E3B">
              <w:rPr>
                <w:rFonts w:eastAsia="DengXian"/>
                <w:sz w:val="16"/>
                <w:szCs w:val="16"/>
              </w:rPr>
              <w:t>15.67</w:t>
            </w:r>
          </w:p>
        </w:tc>
        <w:tc>
          <w:tcPr>
            <w:tcW w:w="265" w:type="pct"/>
            <w:shd w:val="clear" w:color="auto" w:fill="auto"/>
          </w:tcPr>
          <w:p w14:paraId="37274402" w14:textId="77777777" w:rsidR="002C0221" w:rsidRPr="00BC4E3B" w:rsidRDefault="002C0221" w:rsidP="005D18D0">
            <w:pPr>
              <w:rPr>
                <w:rFonts w:eastAsia="DengXian"/>
                <w:sz w:val="16"/>
                <w:szCs w:val="16"/>
              </w:rPr>
            </w:pPr>
            <w:r w:rsidRPr="00BC4E3B">
              <w:rPr>
                <w:rFonts w:eastAsia="DengXian"/>
                <w:sz w:val="16"/>
                <w:szCs w:val="16"/>
              </w:rPr>
              <w:t>Y</w:t>
            </w:r>
          </w:p>
        </w:tc>
        <w:tc>
          <w:tcPr>
            <w:tcW w:w="265" w:type="pct"/>
            <w:shd w:val="clear" w:color="auto" w:fill="auto"/>
          </w:tcPr>
          <w:p w14:paraId="7868DA6A"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98FFE9B" w14:textId="2B0863E4" w:rsidR="002C0221" w:rsidRPr="00BC4E3B" w:rsidRDefault="00302A9A" w:rsidP="005D18D0">
            <w:pPr>
              <w:rPr>
                <w:rFonts w:eastAsia="DengXian"/>
                <w:sz w:val="16"/>
                <w:szCs w:val="16"/>
              </w:rPr>
            </w:pPr>
            <w:r w:rsidRPr="00BC4E3B">
              <w:rPr>
                <w:rFonts w:eastAsia="DengXian"/>
                <w:sz w:val="16"/>
                <w:szCs w:val="16"/>
              </w:rPr>
              <w:t>Y</w:t>
            </w:r>
          </w:p>
        </w:tc>
        <w:tc>
          <w:tcPr>
            <w:tcW w:w="266" w:type="pct"/>
            <w:shd w:val="clear" w:color="auto" w:fill="auto"/>
          </w:tcPr>
          <w:p w14:paraId="542761F0"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05E52808" w14:textId="77777777" w:rsidR="002C0221" w:rsidRPr="00BC4E3B" w:rsidRDefault="002C0221" w:rsidP="005D18D0">
            <w:pPr>
              <w:rPr>
                <w:rFonts w:eastAsia="DengXian"/>
                <w:sz w:val="16"/>
                <w:szCs w:val="16"/>
              </w:rPr>
            </w:pPr>
            <w:r w:rsidRPr="00BC4E3B">
              <w:rPr>
                <w:rFonts w:eastAsia="DengXian"/>
                <w:sz w:val="16"/>
                <w:szCs w:val="16"/>
              </w:rPr>
              <w:t>Lost to FU</w:t>
            </w:r>
          </w:p>
        </w:tc>
      </w:tr>
      <w:tr w:rsidR="002C0221" w:rsidRPr="00BC4E3B" w14:paraId="691CD733" w14:textId="77777777" w:rsidTr="005D18D0">
        <w:trPr>
          <w:trHeight w:val="368"/>
        </w:trPr>
        <w:tc>
          <w:tcPr>
            <w:tcW w:w="247" w:type="pct"/>
            <w:shd w:val="clear" w:color="auto" w:fill="auto"/>
          </w:tcPr>
          <w:p w14:paraId="25B2436F" w14:textId="77777777" w:rsidR="002C0221" w:rsidRPr="00BC4E3B" w:rsidRDefault="002C0221" w:rsidP="005D18D0">
            <w:pPr>
              <w:rPr>
                <w:rFonts w:eastAsia="DengXian"/>
                <w:sz w:val="16"/>
                <w:szCs w:val="16"/>
              </w:rPr>
            </w:pPr>
            <w:r w:rsidRPr="00BC4E3B">
              <w:rPr>
                <w:rFonts w:eastAsia="DengXian"/>
                <w:sz w:val="16"/>
                <w:szCs w:val="16"/>
              </w:rPr>
              <w:t>2010</w:t>
            </w:r>
          </w:p>
        </w:tc>
        <w:tc>
          <w:tcPr>
            <w:tcW w:w="284" w:type="pct"/>
            <w:shd w:val="clear" w:color="auto" w:fill="auto"/>
          </w:tcPr>
          <w:p w14:paraId="42D1B019"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015D8075"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7B15C604" w14:textId="77777777" w:rsidR="002C0221" w:rsidRPr="00BC4E3B" w:rsidRDefault="002C0221" w:rsidP="005D18D0">
            <w:pPr>
              <w:rPr>
                <w:rFonts w:eastAsia="DengXian"/>
                <w:sz w:val="16"/>
                <w:szCs w:val="16"/>
              </w:rPr>
            </w:pPr>
            <w:r w:rsidRPr="00BC4E3B">
              <w:rPr>
                <w:rFonts w:eastAsia="DengXian"/>
                <w:sz w:val="16"/>
                <w:szCs w:val="16"/>
              </w:rPr>
              <w:t>-</w:t>
            </w:r>
          </w:p>
        </w:tc>
        <w:tc>
          <w:tcPr>
            <w:tcW w:w="354" w:type="pct"/>
            <w:shd w:val="clear" w:color="auto" w:fill="auto"/>
          </w:tcPr>
          <w:p w14:paraId="0D5A8C88" w14:textId="77777777" w:rsidR="002C0221" w:rsidRPr="00BC4E3B" w:rsidRDefault="002C0221" w:rsidP="005D18D0">
            <w:pPr>
              <w:rPr>
                <w:rFonts w:eastAsia="DengXian"/>
                <w:sz w:val="16"/>
                <w:szCs w:val="16"/>
              </w:rPr>
            </w:pPr>
            <w:r w:rsidRPr="00BC4E3B">
              <w:rPr>
                <w:rFonts w:eastAsia="DengXian"/>
                <w:sz w:val="16"/>
                <w:szCs w:val="16"/>
              </w:rPr>
              <w:t>-</w:t>
            </w:r>
          </w:p>
        </w:tc>
        <w:tc>
          <w:tcPr>
            <w:tcW w:w="575" w:type="pct"/>
            <w:shd w:val="clear" w:color="auto" w:fill="auto"/>
          </w:tcPr>
          <w:p w14:paraId="65CDECD5" w14:textId="77777777" w:rsidR="002C0221" w:rsidRPr="00BC4E3B" w:rsidRDefault="002C0221" w:rsidP="005D18D0">
            <w:pPr>
              <w:rPr>
                <w:rFonts w:eastAsia="DengXian"/>
                <w:sz w:val="16"/>
                <w:szCs w:val="16"/>
              </w:rPr>
            </w:pPr>
            <w:r w:rsidRPr="00BC4E3B">
              <w:rPr>
                <w:rFonts w:eastAsia="DengXian"/>
                <w:sz w:val="16"/>
                <w:szCs w:val="16"/>
              </w:rPr>
              <w:t>-</w:t>
            </w:r>
          </w:p>
        </w:tc>
        <w:tc>
          <w:tcPr>
            <w:tcW w:w="486" w:type="pct"/>
            <w:shd w:val="clear" w:color="auto" w:fill="auto"/>
          </w:tcPr>
          <w:p w14:paraId="2803A6C2"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2F21323A" w14:textId="77777777" w:rsidR="002C0221" w:rsidRPr="00BC4E3B" w:rsidRDefault="002C0221" w:rsidP="005D18D0">
            <w:pPr>
              <w:rPr>
                <w:rFonts w:eastAsia="DengXian"/>
                <w:sz w:val="16"/>
                <w:szCs w:val="16"/>
              </w:rPr>
            </w:pPr>
            <w:r w:rsidRPr="00BC4E3B">
              <w:rPr>
                <w:rFonts w:eastAsia="DengXian"/>
                <w:sz w:val="16"/>
                <w:szCs w:val="16"/>
              </w:rPr>
              <w:t>1</w:t>
            </w:r>
          </w:p>
        </w:tc>
        <w:tc>
          <w:tcPr>
            <w:tcW w:w="310" w:type="pct"/>
            <w:shd w:val="clear" w:color="auto" w:fill="auto"/>
          </w:tcPr>
          <w:p w14:paraId="27909511" w14:textId="77777777" w:rsidR="002C0221" w:rsidRPr="00BC4E3B" w:rsidRDefault="002C0221" w:rsidP="005D18D0">
            <w:pPr>
              <w:rPr>
                <w:rFonts w:eastAsia="DengXian"/>
                <w:sz w:val="16"/>
                <w:szCs w:val="16"/>
              </w:rPr>
            </w:pPr>
            <w:r w:rsidRPr="00BC4E3B">
              <w:rPr>
                <w:rFonts w:eastAsia="DengXian"/>
                <w:sz w:val="16"/>
                <w:szCs w:val="16"/>
              </w:rPr>
              <w:t>3098</w:t>
            </w:r>
          </w:p>
        </w:tc>
        <w:tc>
          <w:tcPr>
            <w:tcW w:w="310" w:type="pct"/>
            <w:shd w:val="clear" w:color="auto" w:fill="auto"/>
          </w:tcPr>
          <w:p w14:paraId="70B37747" w14:textId="77777777" w:rsidR="002C0221" w:rsidRPr="00BC4E3B" w:rsidRDefault="002C0221" w:rsidP="005D18D0">
            <w:pPr>
              <w:rPr>
                <w:rFonts w:eastAsia="DengXian"/>
                <w:sz w:val="16"/>
                <w:szCs w:val="16"/>
              </w:rPr>
            </w:pPr>
            <w:r w:rsidRPr="00BC4E3B">
              <w:rPr>
                <w:rFonts w:eastAsia="DengXian"/>
                <w:sz w:val="16"/>
                <w:szCs w:val="16"/>
              </w:rPr>
              <w:t>5.81</w:t>
            </w:r>
          </w:p>
        </w:tc>
        <w:tc>
          <w:tcPr>
            <w:tcW w:w="265" w:type="pct"/>
            <w:shd w:val="clear" w:color="auto" w:fill="auto"/>
          </w:tcPr>
          <w:p w14:paraId="2FF3D149"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37B0A5FA"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0EDC341A" w14:textId="77777777" w:rsidR="002C0221" w:rsidRPr="00BC4E3B" w:rsidRDefault="002C0221" w:rsidP="005D18D0">
            <w:pPr>
              <w:rPr>
                <w:rFonts w:eastAsia="DengXian"/>
                <w:sz w:val="16"/>
                <w:szCs w:val="16"/>
              </w:rPr>
            </w:pPr>
            <w:r w:rsidRPr="00BC4E3B">
              <w:rPr>
                <w:rFonts w:eastAsia="DengXian"/>
                <w:sz w:val="16"/>
                <w:szCs w:val="16"/>
              </w:rPr>
              <w:t>-</w:t>
            </w:r>
          </w:p>
        </w:tc>
        <w:tc>
          <w:tcPr>
            <w:tcW w:w="266" w:type="pct"/>
            <w:shd w:val="clear" w:color="auto" w:fill="auto"/>
          </w:tcPr>
          <w:p w14:paraId="30C7797A" w14:textId="77777777" w:rsidR="002C0221" w:rsidRPr="00BC4E3B" w:rsidRDefault="002C0221" w:rsidP="005D18D0">
            <w:pPr>
              <w:rPr>
                <w:rFonts w:eastAsia="DengXian"/>
                <w:sz w:val="16"/>
                <w:szCs w:val="16"/>
              </w:rPr>
            </w:pPr>
            <w:r w:rsidRPr="00BC4E3B">
              <w:rPr>
                <w:rFonts w:eastAsia="DengXian"/>
                <w:sz w:val="16"/>
                <w:szCs w:val="16"/>
              </w:rPr>
              <w:t>-</w:t>
            </w:r>
          </w:p>
        </w:tc>
        <w:tc>
          <w:tcPr>
            <w:tcW w:w="442" w:type="pct"/>
            <w:shd w:val="clear" w:color="auto" w:fill="auto"/>
          </w:tcPr>
          <w:p w14:paraId="6F8C015A" w14:textId="77777777" w:rsidR="002C0221" w:rsidRPr="00BC4E3B" w:rsidRDefault="002C0221" w:rsidP="005D18D0">
            <w:pPr>
              <w:rPr>
                <w:rFonts w:eastAsia="DengXian"/>
                <w:sz w:val="16"/>
                <w:szCs w:val="16"/>
              </w:rPr>
            </w:pPr>
            <w:r w:rsidRPr="00BC4E3B">
              <w:rPr>
                <w:rFonts w:eastAsia="DengXian"/>
                <w:sz w:val="16"/>
                <w:szCs w:val="16"/>
              </w:rPr>
              <w:t>Lost to FU</w:t>
            </w:r>
          </w:p>
        </w:tc>
      </w:tr>
      <w:tr w:rsidR="002C0221" w:rsidRPr="00BC4E3B" w14:paraId="2F24BD88" w14:textId="77777777" w:rsidTr="005D18D0">
        <w:trPr>
          <w:trHeight w:val="743"/>
        </w:trPr>
        <w:tc>
          <w:tcPr>
            <w:tcW w:w="247" w:type="pct"/>
            <w:shd w:val="clear" w:color="auto" w:fill="auto"/>
          </w:tcPr>
          <w:p w14:paraId="1278A2F6" w14:textId="77777777" w:rsidR="002C0221" w:rsidRPr="00BC4E3B" w:rsidRDefault="002C0221" w:rsidP="005D18D0">
            <w:pPr>
              <w:rPr>
                <w:rFonts w:eastAsia="DengXian"/>
                <w:sz w:val="16"/>
                <w:szCs w:val="16"/>
              </w:rPr>
            </w:pPr>
            <w:r w:rsidRPr="00BC4E3B">
              <w:rPr>
                <w:rFonts w:eastAsia="DengXian"/>
                <w:sz w:val="16"/>
                <w:szCs w:val="16"/>
              </w:rPr>
              <w:t>2012</w:t>
            </w:r>
          </w:p>
        </w:tc>
        <w:tc>
          <w:tcPr>
            <w:tcW w:w="284" w:type="pct"/>
            <w:shd w:val="clear" w:color="auto" w:fill="auto"/>
          </w:tcPr>
          <w:p w14:paraId="39106C44" w14:textId="77777777" w:rsidR="002C0221" w:rsidRPr="00BC4E3B" w:rsidRDefault="002C0221" w:rsidP="005D18D0">
            <w:pPr>
              <w:rPr>
                <w:rFonts w:eastAsia="DengXian"/>
                <w:sz w:val="16"/>
                <w:szCs w:val="16"/>
              </w:rPr>
            </w:pPr>
            <w:r w:rsidRPr="00BC4E3B">
              <w:rPr>
                <w:rFonts w:eastAsia="DengXian"/>
                <w:sz w:val="16"/>
                <w:szCs w:val="16"/>
              </w:rPr>
              <w:t>wo LD</w:t>
            </w:r>
          </w:p>
        </w:tc>
        <w:tc>
          <w:tcPr>
            <w:tcW w:w="354" w:type="pct"/>
            <w:shd w:val="clear" w:color="auto" w:fill="auto"/>
          </w:tcPr>
          <w:p w14:paraId="46164FAF"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0FBC463"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35AA05AC" w14:textId="77777777" w:rsidR="002C0221" w:rsidRPr="00BC4E3B" w:rsidRDefault="002C0221" w:rsidP="005D18D0">
            <w:pPr>
              <w:rPr>
                <w:rFonts w:eastAsia="DengXian"/>
                <w:sz w:val="16"/>
                <w:szCs w:val="16"/>
              </w:rPr>
            </w:pPr>
            <w:r w:rsidRPr="00BC4E3B">
              <w:rPr>
                <w:rFonts w:eastAsia="DengXian"/>
                <w:sz w:val="16"/>
                <w:szCs w:val="16"/>
              </w:rPr>
              <w:t>N</w:t>
            </w:r>
          </w:p>
        </w:tc>
        <w:tc>
          <w:tcPr>
            <w:tcW w:w="575" w:type="pct"/>
            <w:shd w:val="clear" w:color="auto" w:fill="auto"/>
          </w:tcPr>
          <w:p w14:paraId="56A86D0D" w14:textId="77777777" w:rsidR="002C0221" w:rsidRPr="00BC4E3B" w:rsidRDefault="002C0221" w:rsidP="005D18D0">
            <w:pPr>
              <w:rPr>
                <w:rFonts w:eastAsia="DengXian"/>
                <w:sz w:val="16"/>
                <w:szCs w:val="16"/>
              </w:rPr>
            </w:pPr>
            <w:r w:rsidRPr="00BC4E3B">
              <w:rPr>
                <w:rFonts w:eastAsia="DengXian"/>
                <w:sz w:val="16"/>
                <w:szCs w:val="16"/>
              </w:rPr>
              <w:t>Mb. Hashimoto, acute EBV</w:t>
            </w:r>
          </w:p>
        </w:tc>
        <w:tc>
          <w:tcPr>
            <w:tcW w:w="486" w:type="pct"/>
            <w:shd w:val="clear" w:color="auto" w:fill="auto"/>
          </w:tcPr>
          <w:p w14:paraId="166C7633"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59FF3A46"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2F6B6EAA" w14:textId="77777777" w:rsidR="002C0221" w:rsidRPr="00BC4E3B" w:rsidRDefault="002C0221" w:rsidP="005D18D0">
            <w:pPr>
              <w:rPr>
                <w:rFonts w:eastAsia="DengXian"/>
                <w:sz w:val="16"/>
                <w:szCs w:val="16"/>
              </w:rPr>
            </w:pPr>
            <w:r w:rsidRPr="00BC4E3B">
              <w:rPr>
                <w:rFonts w:eastAsia="DengXian"/>
                <w:sz w:val="16"/>
                <w:szCs w:val="16"/>
              </w:rPr>
              <w:t>545</w:t>
            </w:r>
          </w:p>
        </w:tc>
        <w:tc>
          <w:tcPr>
            <w:tcW w:w="310" w:type="pct"/>
            <w:shd w:val="clear" w:color="auto" w:fill="auto"/>
          </w:tcPr>
          <w:p w14:paraId="4781446D" w14:textId="77777777" w:rsidR="002C0221" w:rsidRPr="00BC4E3B" w:rsidRDefault="002C0221" w:rsidP="005D18D0">
            <w:pPr>
              <w:rPr>
                <w:rFonts w:eastAsia="DengXian"/>
                <w:sz w:val="16"/>
                <w:szCs w:val="16"/>
              </w:rPr>
            </w:pPr>
            <w:r w:rsidRPr="00BC4E3B">
              <w:rPr>
                <w:rFonts w:eastAsia="DengXian"/>
                <w:sz w:val="16"/>
                <w:szCs w:val="16"/>
              </w:rPr>
              <w:t>4.18</w:t>
            </w:r>
          </w:p>
        </w:tc>
        <w:tc>
          <w:tcPr>
            <w:tcW w:w="265" w:type="pct"/>
            <w:shd w:val="clear" w:color="auto" w:fill="auto"/>
          </w:tcPr>
          <w:p w14:paraId="452AED2D"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1AD9C08D"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2EBC9599"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13C3E726"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5D876B1A" w14:textId="77777777" w:rsidR="002C0221" w:rsidRPr="00BC4E3B" w:rsidRDefault="002C0221" w:rsidP="005D18D0">
            <w:pPr>
              <w:rPr>
                <w:rFonts w:eastAsia="DengXian"/>
                <w:sz w:val="16"/>
                <w:szCs w:val="16"/>
              </w:rPr>
            </w:pPr>
            <w:r w:rsidRPr="00BC4E3B">
              <w:rPr>
                <w:rFonts w:eastAsia="DengXian"/>
                <w:sz w:val="16"/>
                <w:szCs w:val="16"/>
              </w:rPr>
              <w:t>Remission</w:t>
            </w:r>
          </w:p>
        </w:tc>
      </w:tr>
      <w:tr w:rsidR="002C0221" w:rsidRPr="00BC4E3B" w14:paraId="41C94BDC" w14:textId="77777777" w:rsidTr="005D18D0">
        <w:trPr>
          <w:trHeight w:val="368"/>
        </w:trPr>
        <w:tc>
          <w:tcPr>
            <w:tcW w:w="247" w:type="pct"/>
            <w:shd w:val="clear" w:color="auto" w:fill="auto"/>
          </w:tcPr>
          <w:p w14:paraId="2F87D244" w14:textId="77777777" w:rsidR="002C0221" w:rsidRPr="00BC4E3B" w:rsidRDefault="002C0221" w:rsidP="005D18D0">
            <w:pPr>
              <w:rPr>
                <w:rFonts w:eastAsia="DengXian"/>
                <w:sz w:val="16"/>
                <w:szCs w:val="16"/>
              </w:rPr>
            </w:pPr>
            <w:r w:rsidRPr="00BC4E3B">
              <w:rPr>
                <w:rFonts w:eastAsia="DengXian"/>
                <w:sz w:val="16"/>
                <w:szCs w:val="16"/>
              </w:rPr>
              <w:t>2009</w:t>
            </w:r>
          </w:p>
        </w:tc>
        <w:tc>
          <w:tcPr>
            <w:tcW w:w="284" w:type="pct"/>
            <w:shd w:val="clear" w:color="auto" w:fill="auto"/>
          </w:tcPr>
          <w:p w14:paraId="089A359A" w14:textId="77777777" w:rsidR="002C0221" w:rsidRPr="00BC4E3B" w:rsidRDefault="002C0221" w:rsidP="005D18D0">
            <w:pPr>
              <w:rPr>
                <w:rFonts w:eastAsia="DengXian"/>
                <w:sz w:val="16"/>
                <w:szCs w:val="16"/>
              </w:rPr>
            </w:pPr>
            <w:r w:rsidRPr="00BC4E3B">
              <w:rPr>
                <w:rFonts w:eastAsia="DengXian"/>
                <w:sz w:val="16"/>
                <w:szCs w:val="16"/>
              </w:rPr>
              <w:t>wo LD</w:t>
            </w:r>
          </w:p>
        </w:tc>
        <w:tc>
          <w:tcPr>
            <w:tcW w:w="354" w:type="pct"/>
            <w:shd w:val="clear" w:color="auto" w:fill="auto"/>
          </w:tcPr>
          <w:p w14:paraId="1F06FF95"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A87B82A"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73B11692" w14:textId="77777777" w:rsidR="002C0221" w:rsidRPr="00BC4E3B" w:rsidRDefault="002C0221" w:rsidP="005D18D0">
            <w:pPr>
              <w:rPr>
                <w:rFonts w:eastAsia="DengXian"/>
                <w:sz w:val="16"/>
                <w:szCs w:val="16"/>
              </w:rPr>
            </w:pPr>
            <w:r w:rsidRPr="00BC4E3B">
              <w:rPr>
                <w:rFonts w:eastAsia="DengXian"/>
                <w:sz w:val="16"/>
                <w:szCs w:val="16"/>
              </w:rPr>
              <w:t>N</w:t>
            </w:r>
          </w:p>
        </w:tc>
        <w:tc>
          <w:tcPr>
            <w:tcW w:w="575" w:type="pct"/>
            <w:shd w:val="clear" w:color="auto" w:fill="auto"/>
          </w:tcPr>
          <w:p w14:paraId="6BBBCDC8"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1ED25D7B"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0758F9D9"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7B75BC37" w14:textId="77777777" w:rsidR="002C0221" w:rsidRPr="00BC4E3B" w:rsidRDefault="002C0221" w:rsidP="005D18D0">
            <w:pPr>
              <w:rPr>
                <w:rFonts w:eastAsia="DengXian"/>
                <w:sz w:val="16"/>
                <w:szCs w:val="16"/>
              </w:rPr>
            </w:pPr>
            <w:r w:rsidRPr="00BC4E3B">
              <w:rPr>
                <w:rFonts w:eastAsia="DengXian"/>
                <w:sz w:val="16"/>
                <w:szCs w:val="16"/>
              </w:rPr>
              <w:t>1310</w:t>
            </w:r>
          </w:p>
        </w:tc>
        <w:tc>
          <w:tcPr>
            <w:tcW w:w="310" w:type="pct"/>
            <w:shd w:val="clear" w:color="auto" w:fill="auto"/>
          </w:tcPr>
          <w:p w14:paraId="6EC287A2" w14:textId="77777777" w:rsidR="002C0221" w:rsidRPr="00BC4E3B" w:rsidRDefault="002C0221" w:rsidP="005D18D0">
            <w:pPr>
              <w:rPr>
                <w:rFonts w:eastAsia="DengXian"/>
                <w:sz w:val="16"/>
                <w:szCs w:val="16"/>
              </w:rPr>
            </w:pPr>
            <w:r w:rsidRPr="00BC4E3B">
              <w:rPr>
                <w:rFonts w:eastAsia="DengXian"/>
                <w:sz w:val="16"/>
                <w:szCs w:val="16"/>
              </w:rPr>
              <w:t>1.27</w:t>
            </w:r>
          </w:p>
        </w:tc>
        <w:tc>
          <w:tcPr>
            <w:tcW w:w="265" w:type="pct"/>
            <w:shd w:val="clear" w:color="auto" w:fill="auto"/>
          </w:tcPr>
          <w:p w14:paraId="37DA4338"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4B518E70"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12D24963" w14:textId="5853D0E9" w:rsidR="002C0221" w:rsidRPr="00BC4E3B" w:rsidRDefault="00302A9A" w:rsidP="005D18D0">
            <w:pPr>
              <w:rPr>
                <w:rFonts w:eastAsia="DengXian"/>
                <w:sz w:val="16"/>
                <w:szCs w:val="16"/>
              </w:rPr>
            </w:pPr>
            <w:r w:rsidRPr="00BC4E3B">
              <w:rPr>
                <w:rFonts w:eastAsia="DengXian"/>
                <w:sz w:val="16"/>
                <w:szCs w:val="16"/>
              </w:rPr>
              <w:t>Y</w:t>
            </w:r>
          </w:p>
        </w:tc>
        <w:tc>
          <w:tcPr>
            <w:tcW w:w="266" w:type="pct"/>
            <w:shd w:val="clear" w:color="auto" w:fill="auto"/>
          </w:tcPr>
          <w:p w14:paraId="2856279E"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0C3AAB46" w14:textId="77777777" w:rsidR="002C0221" w:rsidRPr="00BC4E3B" w:rsidRDefault="002C0221" w:rsidP="005D18D0">
            <w:pPr>
              <w:rPr>
                <w:rFonts w:eastAsia="DengXian"/>
                <w:sz w:val="16"/>
                <w:szCs w:val="16"/>
              </w:rPr>
            </w:pPr>
            <w:r w:rsidRPr="00BC4E3B">
              <w:rPr>
                <w:rFonts w:eastAsia="DengXian"/>
                <w:sz w:val="16"/>
                <w:szCs w:val="16"/>
              </w:rPr>
              <w:t>Remission</w:t>
            </w:r>
          </w:p>
        </w:tc>
      </w:tr>
      <w:tr w:rsidR="002C0221" w:rsidRPr="00BC4E3B" w14:paraId="76BDC0CA" w14:textId="77777777" w:rsidTr="005D18D0">
        <w:trPr>
          <w:trHeight w:val="368"/>
        </w:trPr>
        <w:tc>
          <w:tcPr>
            <w:tcW w:w="247" w:type="pct"/>
            <w:shd w:val="clear" w:color="auto" w:fill="auto"/>
          </w:tcPr>
          <w:p w14:paraId="62700FEF" w14:textId="77777777" w:rsidR="002C0221" w:rsidRPr="00BC4E3B" w:rsidRDefault="002C0221" w:rsidP="005D18D0">
            <w:pPr>
              <w:rPr>
                <w:rFonts w:eastAsia="DengXian"/>
                <w:sz w:val="16"/>
                <w:szCs w:val="16"/>
              </w:rPr>
            </w:pPr>
            <w:r w:rsidRPr="00BC4E3B">
              <w:rPr>
                <w:rFonts w:eastAsia="DengXian"/>
                <w:sz w:val="16"/>
                <w:szCs w:val="16"/>
              </w:rPr>
              <w:t>2010</w:t>
            </w:r>
          </w:p>
        </w:tc>
        <w:tc>
          <w:tcPr>
            <w:tcW w:w="284" w:type="pct"/>
            <w:shd w:val="clear" w:color="auto" w:fill="auto"/>
          </w:tcPr>
          <w:p w14:paraId="00203BF0" w14:textId="77777777" w:rsidR="002C0221" w:rsidRPr="00BC4E3B" w:rsidRDefault="002C0221" w:rsidP="005D18D0">
            <w:pPr>
              <w:rPr>
                <w:rFonts w:eastAsia="DengXian"/>
                <w:sz w:val="16"/>
                <w:szCs w:val="16"/>
              </w:rPr>
            </w:pPr>
            <w:r w:rsidRPr="00BC4E3B">
              <w:rPr>
                <w:rFonts w:eastAsia="DengXian"/>
                <w:sz w:val="16"/>
                <w:szCs w:val="16"/>
              </w:rPr>
              <w:t>wo LD</w:t>
            </w:r>
          </w:p>
        </w:tc>
        <w:tc>
          <w:tcPr>
            <w:tcW w:w="354" w:type="pct"/>
            <w:shd w:val="clear" w:color="auto" w:fill="auto"/>
          </w:tcPr>
          <w:p w14:paraId="6FA8202E"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1FE7752F"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0D87404D" w14:textId="77777777" w:rsidR="002C0221" w:rsidRPr="00BC4E3B" w:rsidRDefault="002C0221" w:rsidP="005D18D0">
            <w:pPr>
              <w:rPr>
                <w:rFonts w:eastAsia="DengXian"/>
                <w:sz w:val="16"/>
                <w:szCs w:val="16"/>
              </w:rPr>
            </w:pPr>
            <w:r w:rsidRPr="00BC4E3B">
              <w:rPr>
                <w:rFonts w:eastAsia="DengXian"/>
                <w:sz w:val="16"/>
                <w:szCs w:val="16"/>
              </w:rPr>
              <w:t>-</w:t>
            </w:r>
          </w:p>
        </w:tc>
        <w:tc>
          <w:tcPr>
            <w:tcW w:w="575" w:type="pct"/>
            <w:shd w:val="clear" w:color="auto" w:fill="auto"/>
          </w:tcPr>
          <w:p w14:paraId="18BA949B"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48E3AE7D"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61A9C361"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48B95580" w14:textId="77777777" w:rsidR="002C0221" w:rsidRPr="00BC4E3B" w:rsidRDefault="002C0221" w:rsidP="005D18D0">
            <w:pPr>
              <w:rPr>
                <w:rFonts w:eastAsia="DengXian"/>
                <w:sz w:val="16"/>
                <w:szCs w:val="16"/>
              </w:rPr>
            </w:pPr>
            <w:r w:rsidRPr="00BC4E3B">
              <w:rPr>
                <w:rFonts w:eastAsia="DengXian"/>
                <w:sz w:val="16"/>
                <w:szCs w:val="16"/>
              </w:rPr>
              <w:t>1548</w:t>
            </w:r>
          </w:p>
        </w:tc>
        <w:tc>
          <w:tcPr>
            <w:tcW w:w="310" w:type="pct"/>
            <w:shd w:val="clear" w:color="auto" w:fill="auto"/>
          </w:tcPr>
          <w:p w14:paraId="0911F39C" w14:textId="77777777" w:rsidR="002C0221" w:rsidRPr="00BC4E3B" w:rsidRDefault="002C0221" w:rsidP="005D18D0">
            <w:pPr>
              <w:rPr>
                <w:rFonts w:eastAsia="DengXian"/>
                <w:sz w:val="16"/>
                <w:szCs w:val="16"/>
              </w:rPr>
            </w:pPr>
            <w:r w:rsidRPr="00BC4E3B">
              <w:rPr>
                <w:rFonts w:eastAsia="DengXian"/>
                <w:sz w:val="16"/>
                <w:szCs w:val="16"/>
              </w:rPr>
              <w:t>2.17</w:t>
            </w:r>
          </w:p>
        </w:tc>
        <w:tc>
          <w:tcPr>
            <w:tcW w:w="265" w:type="pct"/>
            <w:shd w:val="clear" w:color="auto" w:fill="auto"/>
          </w:tcPr>
          <w:p w14:paraId="10BB4E90"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7CC1A833"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2C5EAE14"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4749115A"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592B8C99" w14:textId="77777777" w:rsidR="002C0221" w:rsidRPr="00BC4E3B" w:rsidRDefault="002C0221" w:rsidP="005D18D0">
            <w:pPr>
              <w:rPr>
                <w:rFonts w:eastAsia="DengXian"/>
                <w:sz w:val="16"/>
                <w:szCs w:val="16"/>
              </w:rPr>
            </w:pPr>
            <w:r w:rsidRPr="00BC4E3B">
              <w:rPr>
                <w:rFonts w:eastAsia="DengXian"/>
                <w:sz w:val="16"/>
                <w:szCs w:val="16"/>
              </w:rPr>
              <w:t>Remission</w:t>
            </w:r>
          </w:p>
        </w:tc>
      </w:tr>
      <w:tr w:rsidR="002C0221" w:rsidRPr="00BC4E3B" w14:paraId="43B8C88E" w14:textId="77777777" w:rsidTr="005D18D0">
        <w:trPr>
          <w:trHeight w:val="385"/>
        </w:trPr>
        <w:tc>
          <w:tcPr>
            <w:tcW w:w="247" w:type="pct"/>
            <w:shd w:val="clear" w:color="auto" w:fill="auto"/>
          </w:tcPr>
          <w:p w14:paraId="689A0535" w14:textId="77777777" w:rsidR="002C0221" w:rsidRPr="00BC4E3B" w:rsidRDefault="002C0221" w:rsidP="005D18D0">
            <w:pPr>
              <w:rPr>
                <w:rFonts w:eastAsia="DengXian"/>
                <w:sz w:val="16"/>
                <w:szCs w:val="16"/>
              </w:rPr>
            </w:pPr>
            <w:r w:rsidRPr="00BC4E3B">
              <w:rPr>
                <w:rFonts w:eastAsia="DengXian"/>
                <w:sz w:val="16"/>
                <w:szCs w:val="16"/>
              </w:rPr>
              <w:t>2017</w:t>
            </w:r>
          </w:p>
        </w:tc>
        <w:tc>
          <w:tcPr>
            <w:tcW w:w="284" w:type="pct"/>
            <w:shd w:val="clear" w:color="auto" w:fill="auto"/>
          </w:tcPr>
          <w:p w14:paraId="77C6BDF5"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1E725BF0"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243DCA73" w14:textId="77777777" w:rsidR="002C0221" w:rsidRPr="00BC4E3B" w:rsidRDefault="002C0221" w:rsidP="005D18D0">
            <w:pPr>
              <w:rPr>
                <w:rFonts w:eastAsia="DengXian"/>
                <w:sz w:val="16"/>
                <w:szCs w:val="16"/>
              </w:rPr>
            </w:pPr>
            <w:r w:rsidRPr="00BC4E3B">
              <w:rPr>
                <w:rFonts w:eastAsia="DengXian"/>
                <w:sz w:val="16"/>
                <w:szCs w:val="16"/>
              </w:rPr>
              <w:t>N</w:t>
            </w:r>
          </w:p>
        </w:tc>
        <w:tc>
          <w:tcPr>
            <w:tcW w:w="354" w:type="pct"/>
            <w:shd w:val="clear" w:color="auto" w:fill="auto"/>
          </w:tcPr>
          <w:p w14:paraId="718C6375" w14:textId="77777777" w:rsidR="002C0221" w:rsidRPr="00BC4E3B" w:rsidRDefault="002C0221" w:rsidP="005D18D0">
            <w:pPr>
              <w:rPr>
                <w:rFonts w:eastAsia="DengXian"/>
                <w:sz w:val="16"/>
                <w:szCs w:val="16"/>
              </w:rPr>
            </w:pPr>
            <w:r w:rsidRPr="00BC4E3B">
              <w:rPr>
                <w:rFonts w:eastAsia="DengXian"/>
                <w:sz w:val="16"/>
                <w:szCs w:val="16"/>
              </w:rPr>
              <w:t>India</w:t>
            </w:r>
          </w:p>
        </w:tc>
        <w:tc>
          <w:tcPr>
            <w:tcW w:w="575" w:type="pct"/>
            <w:shd w:val="clear" w:color="auto" w:fill="auto"/>
          </w:tcPr>
          <w:p w14:paraId="31D07CDC" w14:textId="77777777" w:rsidR="002C0221" w:rsidRPr="00BC4E3B" w:rsidRDefault="002C0221" w:rsidP="005D18D0">
            <w:pPr>
              <w:rPr>
                <w:rFonts w:eastAsia="DengXian"/>
                <w:sz w:val="16"/>
                <w:szCs w:val="16"/>
              </w:rPr>
            </w:pPr>
            <w:r w:rsidRPr="00BC4E3B">
              <w:rPr>
                <w:rFonts w:eastAsia="DengXian"/>
                <w:sz w:val="16"/>
                <w:szCs w:val="16"/>
              </w:rPr>
              <w:t>N</w:t>
            </w:r>
          </w:p>
        </w:tc>
        <w:tc>
          <w:tcPr>
            <w:tcW w:w="486" w:type="pct"/>
            <w:shd w:val="clear" w:color="auto" w:fill="auto"/>
          </w:tcPr>
          <w:p w14:paraId="2652D96B" w14:textId="77777777" w:rsidR="002C0221" w:rsidRPr="00BC4E3B" w:rsidRDefault="002C0221" w:rsidP="005D18D0">
            <w:pPr>
              <w:rPr>
                <w:rFonts w:eastAsia="DengXian"/>
                <w:sz w:val="16"/>
                <w:szCs w:val="16"/>
              </w:rPr>
            </w:pPr>
            <w:r w:rsidRPr="00BC4E3B">
              <w:rPr>
                <w:rFonts w:eastAsia="DengXian"/>
                <w:sz w:val="16"/>
                <w:szCs w:val="16"/>
              </w:rPr>
              <w:t>3200000</w:t>
            </w:r>
          </w:p>
        </w:tc>
        <w:tc>
          <w:tcPr>
            <w:tcW w:w="222" w:type="pct"/>
            <w:shd w:val="clear" w:color="auto" w:fill="auto"/>
          </w:tcPr>
          <w:p w14:paraId="536B9B03" w14:textId="77777777" w:rsidR="002C0221" w:rsidRPr="00BC4E3B" w:rsidRDefault="002C0221" w:rsidP="005D18D0">
            <w:pPr>
              <w:rPr>
                <w:rFonts w:eastAsia="DengXian"/>
                <w:sz w:val="16"/>
                <w:szCs w:val="16"/>
              </w:rPr>
            </w:pPr>
            <w:r w:rsidRPr="00BC4E3B">
              <w:rPr>
                <w:rFonts w:eastAsia="DengXian"/>
                <w:sz w:val="16"/>
                <w:szCs w:val="16"/>
              </w:rPr>
              <w:t>1</w:t>
            </w:r>
          </w:p>
        </w:tc>
        <w:tc>
          <w:tcPr>
            <w:tcW w:w="310" w:type="pct"/>
            <w:shd w:val="clear" w:color="auto" w:fill="auto"/>
          </w:tcPr>
          <w:p w14:paraId="6226A452" w14:textId="77777777" w:rsidR="002C0221" w:rsidRPr="00BC4E3B" w:rsidRDefault="002C0221" w:rsidP="005D18D0">
            <w:pPr>
              <w:rPr>
                <w:rFonts w:eastAsia="DengXian"/>
                <w:sz w:val="16"/>
                <w:szCs w:val="16"/>
              </w:rPr>
            </w:pPr>
            <w:r w:rsidRPr="00BC4E3B">
              <w:rPr>
                <w:rFonts w:eastAsia="DengXian"/>
                <w:sz w:val="16"/>
                <w:szCs w:val="16"/>
              </w:rPr>
              <w:t>3091</w:t>
            </w:r>
          </w:p>
        </w:tc>
        <w:tc>
          <w:tcPr>
            <w:tcW w:w="310" w:type="pct"/>
            <w:shd w:val="clear" w:color="auto" w:fill="auto"/>
          </w:tcPr>
          <w:p w14:paraId="7F7ABCA5" w14:textId="77777777" w:rsidR="002C0221" w:rsidRPr="00BC4E3B" w:rsidRDefault="002C0221" w:rsidP="005D18D0">
            <w:pPr>
              <w:rPr>
                <w:rFonts w:eastAsia="DengXian"/>
                <w:sz w:val="16"/>
                <w:szCs w:val="16"/>
              </w:rPr>
            </w:pPr>
            <w:r w:rsidRPr="00BC4E3B">
              <w:rPr>
                <w:rFonts w:eastAsia="DengXian"/>
                <w:sz w:val="16"/>
                <w:szCs w:val="16"/>
              </w:rPr>
              <w:t>6.2</w:t>
            </w:r>
          </w:p>
        </w:tc>
        <w:tc>
          <w:tcPr>
            <w:tcW w:w="265" w:type="pct"/>
            <w:shd w:val="clear" w:color="auto" w:fill="auto"/>
          </w:tcPr>
          <w:p w14:paraId="22A4047F" w14:textId="77777777" w:rsidR="002C0221" w:rsidRPr="00BC4E3B" w:rsidRDefault="002C0221" w:rsidP="005D18D0">
            <w:pPr>
              <w:rPr>
                <w:rFonts w:eastAsia="DengXian"/>
                <w:sz w:val="16"/>
                <w:szCs w:val="16"/>
              </w:rPr>
            </w:pPr>
            <w:r w:rsidRPr="00BC4E3B">
              <w:rPr>
                <w:rFonts w:eastAsia="DengXian"/>
                <w:sz w:val="16"/>
                <w:szCs w:val="16"/>
              </w:rPr>
              <w:t>N</w:t>
            </w:r>
          </w:p>
        </w:tc>
        <w:tc>
          <w:tcPr>
            <w:tcW w:w="265" w:type="pct"/>
            <w:shd w:val="clear" w:color="auto" w:fill="auto"/>
          </w:tcPr>
          <w:p w14:paraId="094D4E09"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75B77733" w14:textId="77777777" w:rsidR="002C0221" w:rsidRPr="00BC4E3B" w:rsidRDefault="002C0221" w:rsidP="005D18D0">
            <w:pPr>
              <w:rPr>
                <w:rFonts w:eastAsia="DengXian"/>
                <w:sz w:val="16"/>
                <w:szCs w:val="16"/>
              </w:rPr>
            </w:pPr>
            <w:r w:rsidRPr="00BC4E3B">
              <w:rPr>
                <w:rFonts w:eastAsia="DengXian"/>
                <w:sz w:val="16"/>
                <w:szCs w:val="16"/>
              </w:rPr>
              <w:t>-</w:t>
            </w:r>
          </w:p>
        </w:tc>
        <w:tc>
          <w:tcPr>
            <w:tcW w:w="266" w:type="pct"/>
            <w:shd w:val="clear" w:color="auto" w:fill="auto"/>
          </w:tcPr>
          <w:p w14:paraId="1A64C7C1" w14:textId="77777777" w:rsidR="002C0221" w:rsidRPr="00BC4E3B" w:rsidRDefault="002C0221" w:rsidP="005D18D0">
            <w:pPr>
              <w:rPr>
                <w:rFonts w:eastAsia="DengXian"/>
                <w:sz w:val="16"/>
                <w:szCs w:val="16"/>
              </w:rPr>
            </w:pPr>
            <w:r w:rsidRPr="00BC4E3B">
              <w:rPr>
                <w:rFonts w:eastAsia="DengXian"/>
                <w:sz w:val="16"/>
                <w:szCs w:val="16"/>
              </w:rPr>
              <w:t>-</w:t>
            </w:r>
          </w:p>
        </w:tc>
        <w:tc>
          <w:tcPr>
            <w:tcW w:w="442" w:type="pct"/>
            <w:shd w:val="clear" w:color="auto" w:fill="auto"/>
          </w:tcPr>
          <w:p w14:paraId="27500411" w14:textId="77777777" w:rsidR="002C0221" w:rsidRPr="00BC4E3B" w:rsidRDefault="002C0221" w:rsidP="005D18D0">
            <w:pPr>
              <w:rPr>
                <w:rFonts w:eastAsia="DengXian"/>
                <w:sz w:val="16"/>
                <w:szCs w:val="16"/>
              </w:rPr>
            </w:pPr>
            <w:r w:rsidRPr="00BC4E3B">
              <w:rPr>
                <w:rFonts w:eastAsia="DengXian"/>
                <w:sz w:val="16"/>
                <w:szCs w:val="16"/>
              </w:rPr>
              <w:t>Remission</w:t>
            </w:r>
          </w:p>
        </w:tc>
      </w:tr>
      <w:tr w:rsidR="002C0221" w:rsidRPr="00BC4E3B" w14:paraId="750BD1D5" w14:textId="77777777" w:rsidTr="005D18D0">
        <w:trPr>
          <w:trHeight w:val="857"/>
        </w:trPr>
        <w:tc>
          <w:tcPr>
            <w:tcW w:w="247" w:type="pct"/>
            <w:shd w:val="clear" w:color="auto" w:fill="auto"/>
          </w:tcPr>
          <w:p w14:paraId="22F2DB43" w14:textId="77777777" w:rsidR="002C0221" w:rsidRPr="00BC4E3B" w:rsidRDefault="002C0221" w:rsidP="005D18D0">
            <w:pPr>
              <w:rPr>
                <w:rFonts w:eastAsia="DengXian"/>
                <w:sz w:val="16"/>
                <w:szCs w:val="16"/>
              </w:rPr>
            </w:pPr>
            <w:r w:rsidRPr="00BC4E3B">
              <w:rPr>
                <w:rFonts w:eastAsia="DengXian"/>
                <w:sz w:val="16"/>
                <w:szCs w:val="16"/>
              </w:rPr>
              <w:t>2013</w:t>
            </w:r>
          </w:p>
        </w:tc>
        <w:tc>
          <w:tcPr>
            <w:tcW w:w="284" w:type="pct"/>
            <w:shd w:val="clear" w:color="auto" w:fill="auto"/>
          </w:tcPr>
          <w:p w14:paraId="59D24D7D" w14:textId="77777777" w:rsidR="002C0221" w:rsidRPr="00BC4E3B" w:rsidRDefault="002C0221" w:rsidP="005D18D0">
            <w:pPr>
              <w:rPr>
                <w:rFonts w:eastAsia="DengXian"/>
                <w:sz w:val="16"/>
                <w:szCs w:val="16"/>
              </w:rPr>
            </w:pPr>
            <w:r w:rsidRPr="00BC4E3B">
              <w:rPr>
                <w:rFonts w:eastAsia="DengXian"/>
                <w:sz w:val="16"/>
                <w:szCs w:val="16"/>
              </w:rPr>
              <w:t>w LD</w:t>
            </w:r>
          </w:p>
        </w:tc>
        <w:tc>
          <w:tcPr>
            <w:tcW w:w="354" w:type="pct"/>
            <w:shd w:val="clear" w:color="auto" w:fill="auto"/>
          </w:tcPr>
          <w:p w14:paraId="73F39E6E"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6411E2FC" w14:textId="77777777" w:rsidR="002C0221" w:rsidRPr="00BC4E3B" w:rsidRDefault="002C0221" w:rsidP="005D18D0">
            <w:pPr>
              <w:rPr>
                <w:rFonts w:eastAsia="DengXian"/>
                <w:sz w:val="16"/>
                <w:szCs w:val="16"/>
              </w:rPr>
            </w:pPr>
            <w:r w:rsidRPr="00BC4E3B">
              <w:rPr>
                <w:rFonts w:eastAsia="DengXian"/>
                <w:sz w:val="16"/>
                <w:szCs w:val="16"/>
              </w:rPr>
              <w:t>Y</w:t>
            </w:r>
          </w:p>
        </w:tc>
        <w:tc>
          <w:tcPr>
            <w:tcW w:w="354" w:type="pct"/>
            <w:shd w:val="clear" w:color="auto" w:fill="auto"/>
          </w:tcPr>
          <w:p w14:paraId="1D3DD5A9" w14:textId="77777777" w:rsidR="002C0221" w:rsidRPr="00BC4E3B" w:rsidRDefault="002C0221" w:rsidP="005D18D0">
            <w:pPr>
              <w:rPr>
                <w:rFonts w:eastAsia="DengXian"/>
                <w:sz w:val="16"/>
                <w:szCs w:val="16"/>
              </w:rPr>
            </w:pPr>
            <w:r w:rsidRPr="00BC4E3B">
              <w:rPr>
                <w:rFonts w:eastAsia="DengXian"/>
                <w:sz w:val="16"/>
                <w:szCs w:val="16"/>
              </w:rPr>
              <w:t>-</w:t>
            </w:r>
          </w:p>
        </w:tc>
        <w:tc>
          <w:tcPr>
            <w:tcW w:w="575" w:type="pct"/>
            <w:shd w:val="clear" w:color="auto" w:fill="auto"/>
          </w:tcPr>
          <w:p w14:paraId="683A6E63" w14:textId="77777777" w:rsidR="002C0221" w:rsidRPr="00BC4E3B" w:rsidRDefault="002C0221" w:rsidP="005D18D0">
            <w:pPr>
              <w:rPr>
                <w:rFonts w:eastAsia="DengXian"/>
                <w:sz w:val="16"/>
                <w:szCs w:val="16"/>
              </w:rPr>
            </w:pPr>
            <w:r w:rsidRPr="00BC4E3B">
              <w:rPr>
                <w:rFonts w:eastAsia="DengXian"/>
                <w:sz w:val="16"/>
                <w:szCs w:val="16"/>
              </w:rPr>
              <w:t>DM, Lung-Tx (Immunosuppression)</w:t>
            </w:r>
          </w:p>
        </w:tc>
        <w:tc>
          <w:tcPr>
            <w:tcW w:w="486" w:type="pct"/>
            <w:shd w:val="clear" w:color="auto" w:fill="auto"/>
          </w:tcPr>
          <w:p w14:paraId="24A9BC6F" w14:textId="77777777" w:rsidR="002C0221" w:rsidRPr="00BC4E3B" w:rsidRDefault="002C0221" w:rsidP="005D18D0">
            <w:pPr>
              <w:rPr>
                <w:rFonts w:eastAsia="DengXian"/>
                <w:sz w:val="16"/>
                <w:szCs w:val="16"/>
              </w:rPr>
            </w:pPr>
            <w:r w:rsidRPr="00BC4E3B">
              <w:rPr>
                <w:rFonts w:eastAsia="DengXian"/>
                <w:sz w:val="16"/>
                <w:szCs w:val="16"/>
              </w:rPr>
              <w:t>(+)</w:t>
            </w:r>
          </w:p>
        </w:tc>
        <w:tc>
          <w:tcPr>
            <w:tcW w:w="222" w:type="pct"/>
            <w:shd w:val="clear" w:color="auto" w:fill="auto"/>
          </w:tcPr>
          <w:p w14:paraId="1EAEBA74" w14:textId="77777777" w:rsidR="002C0221" w:rsidRPr="00BC4E3B" w:rsidRDefault="002C0221" w:rsidP="005D18D0">
            <w:pPr>
              <w:rPr>
                <w:rFonts w:eastAsia="DengXian"/>
                <w:sz w:val="16"/>
                <w:szCs w:val="16"/>
              </w:rPr>
            </w:pPr>
            <w:r w:rsidRPr="00BC4E3B">
              <w:rPr>
                <w:rFonts w:eastAsia="DengXian"/>
                <w:sz w:val="16"/>
                <w:szCs w:val="16"/>
              </w:rPr>
              <w:t>-</w:t>
            </w:r>
          </w:p>
        </w:tc>
        <w:tc>
          <w:tcPr>
            <w:tcW w:w="310" w:type="pct"/>
            <w:shd w:val="clear" w:color="auto" w:fill="auto"/>
          </w:tcPr>
          <w:p w14:paraId="3033BC99" w14:textId="77777777" w:rsidR="002C0221" w:rsidRPr="00BC4E3B" w:rsidRDefault="002C0221" w:rsidP="005D18D0">
            <w:pPr>
              <w:rPr>
                <w:rFonts w:eastAsia="DengXian"/>
                <w:sz w:val="16"/>
                <w:szCs w:val="16"/>
              </w:rPr>
            </w:pPr>
            <w:r w:rsidRPr="00BC4E3B">
              <w:rPr>
                <w:rFonts w:eastAsia="DengXian"/>
                <w:sz w:val="16"/>
                <w:szCs w:val="16"/>
              </w:rPr>
              <w:t>2162</w:t>
            </w:r>
          </w:p>
        </w:tc>
        <w:tc>
          <w:tcPr>
            <w:tcW w:w="310" w:type="pct"/>
            <w:shd w:val="clear" w:color="auto" w:fill="auto"/>
          </w:tcPr>
          <w:p w14:paraId="4BD705DC" w14:textId="77777777" w:rsidR="002C0221" w:rsidRPr="00BC4E3B" w:rsidRDefault="002C0221" w:rsidP="005D18D0">
            <w:pPr>
              <w:rPr>
                <w:rFonts w:eastAsia="DengXian"/>
                <w:sz w:val="16"/>
                <w:szCs w:val="16"/>
              </w:rPr>
            </w:pPr>
            <w:r w:rsidRPr="00BC4E3B">
              <w:rPr>
                <w:rFonts w:eastAsia="DengXian"/>
                <w:sz w:val="16"/>
                <w:szCs w:val="16"/>
              </w:rPr>
              <w:t>23.76</w:t>
            </w:r>
          </w:p>
        </w:tc>
        <w:tc>
          <w:tcPr>
            <w:tcW w:w="265" w:type="pct"/>
            <w:shd w:val="clear" w:color="auto" w:fill="auto"/>
          </w:tcPr>
          <w:p w14:paraId="13089F51" w14:textId="77777777" w:rsidR="002C0221" w:rsidRPr="00BC4E3B" w:rsidRDefault="002C0221" w:rsidP="005D18D0">
            <w:pPr>
              <w:rPr>
                <w:rFonts w:eastAsia="DengXian"/>
                <w:sz w:val="16"/>
                <w:szCs w:val="16"/>
              </w:rPr>
            </w:pPr>
            <w:r w:rsidRPr="00BC4E3B">
              <w:rPr>
                <w:rFonts w:eastAsia="DengXian"/>
                <w:sz w:val="16"/>
                <w:szCs w:val="16"/>
              </w:rPr>
              <w:t>Y</w:t>
            </w:r>
          </w:p>
        </w:tc>
        <w:tc>
          <w:tcPr>
            <w:tcW w:w="265" w:type="pct"/>
            <w:shd w:val="clear" w:color="auto" w:fill="auto"/>
          </w:tcPr>
          <w:p w14:paraId="4CD4AA76" w14:textId="77777777" w:rsidR="002C0221" w:rsidRPr="00BC4E3B" w:rsidRDefault="002C0221" w:rsidP="005D18D0">
            <w:pPr>
              <w:rPr>
                <w:rFonts w:eastAsia="DengXian"/>
                <w:sz w:val="16"/>
                <w:szCs w:val="16"/>
              </w:rPr>
            </w:pPr>
            <w:r w:rsidRPr="00BC4E3B">
              <w:rPr>
                <w:rFonts w:eastAsia="DengXian"/>
                <w:sz w:val="16"/>
                <w:szCs w:val="16"/>
              </w:rPr>
              <w:t>N</w:t>
            </w:r>
          </w:p>
        </w:tc>
        <w:tc>
          <w:tcPr>
            <w:tcW w:w="310" w:type="pct"/>
            <w:shd w:val="clear" w:color="auto" w:fill="auto"/>
          </w:tcPr>
          <w:p w14:paraId="159C4803" w14:textId="77777777" w:rsidR="002C0221" w:rsidRPr="00BC4E3B" w:rsidRDefault="002C0221" w:rsidP="005D18D0">
            <w:pPr>
              <w:rPr>
                <w:rFonts w:eastAsia="DengXian"/>
                <w:sz w:val="16"/>
                <w:szCs w:val="16"/>
              </w:rPr>
            </w:pPr>
            <w:r w:rsidRPr="00BC4E3B">
              <w:rPr>
                <w:rFonts w:eastAsia="DengXian"/>
                <w:sz w:val="16"/>
                <w:szCs w:val="16"/>
              </w:rPr>
              <w:t>Y</w:t>
            </w:r>
          </w:p>
        </w:tc>
        <w:tc>
          <w:tcPr>
            <w:tcW w:w="266" w:type="pct"/>
            <w:shd w:val="clear" w:color="auto" w:fill="auto"/>
          </w:tcPr>
          <w:p w14:paraId="27835815" w14:textId="77777777" w:rsidR="002C0221" w:rsidRPr="00BC4E3B" w:rsidRDefault="002C0221" w:rsidP="005D18D0">
            <w:pPr>
              <w:rPr>
                <w:rFonts w:eastAsia="DengXian"/>
                <w:sz w:val="16"/>
                <w:szCs w:val="16"/>
              </w:rPr>
            </w:pPr>
            <w:r w:rsidRPr="00BC4E3B">
              <w:rPr>
                <w:rFonts w:eastAsia="DengXian"/>
                <w:sz w:val="16"/>
                <w:szCs w:val="16"/>
              </w:rPr>
              <w:t>N</w:t>
            </w:r>
          </w:p>
        </w:tc>
        <w:tc>
          <w:tcPr>
            <w:tcW w:w="442" w:type="pct"/>
            <w:shd w:val="clear" w:color="auto" w:fill="auto"/>
          </w:tcPr>
          <w:p w14:paraId="74D6F1EC" w14:textId="77777777" w:rsidR="002C0221" w:rsidRPr="00BC4E3B" w:rsidRDefault="002C0221" w:rsidP="005D18D0">
            <w:pPr>
              <w:spacing w:line="276" w:lineRule="auto"/>
              <w:rPr>
                <w:rFonts w:eastAsia="DengXian"/>
                <w:sz w:val="16"/>
                <w:szCs w:val="16"/>
              </w:rPr>
            </w:pPr>
            <w:r w:rsidRPr="00BC4E3B">
              <w:rPr>
                <w:rFonts w:eastAsia="DengXian"/>
                <w:sz w:val="16"/>
                <w:szCs w:val="16"/>
              </w:rPr>
              <w:t>Prolonged HEV viremia (5 months), Remission.</w:t>
            </w:r>
          </w:p>
        </w:tc>
      </w:tr>
    </w:tbl>
    <w:bookmarkEnd w:id="5"/>
    <w:p w14:paraId="617DD62F" w14:textId="1C0F305E" w:rsidR="002C0221" w:rsidRPr="00BC4E3B" w:rsidRDefault="002C0221" w:rsidP="002C0221">
      <w:pPr>
        <w:spacing w:after="0"/>
        <w:rPr>
          <w:rFonts w:eastAsia="DengXian"/>
          <w:sz w:val="24"/>
          <w:szCs w:val="24"/>
          <w:lang w:val="en-GB"/>
        </w:rPr>
      </w:pPr>
      <w:r w:rsidRPr="00BC4E3B">
        <w:rPr>
          <w:rFonts w:eastAsia="DengXian"/>
          <w:sz w:val="24"/>
          <w:szCs w:val="24"/>
          <w:lang w:val="en-GB"/>
        </w:rPr>
        <w:t>Supplemental Table-ST</w:t>
      </w:r>
      <w:r w:rsidR="005533C7" w:rsidRPr="00BC4E3B">
        <w:rPr>
          <w:rFonts w:eastAsia="DengXian"/>
          <w:sz w:val="24"/>
          <w:szCs w:val="24"/>
          <w:lang w:val="en-GB"/>
        </w:rPr>
        <w:t>5</w:t>
      </w:r>
      <w:r w:rsidRPr="00BC4E3B">
        <w:rPr>
          <w:rFonts w:eastAsia="DengXian"/>
          <w:sz w:val="24"/>
          <w:szCs w:val="24"/>
          <w:lang w:val="en-GB"/>
        </w:rPr>
        <w:t>.</w:t>
      </w:r>
      <w:r w:rsidRPr="00BC4E3B">
        <w:rPr>
          <w:sz w:val="32"/>
          <w:szCs w:val="32"/>
        </w:rPr>
        <w:t xml:space="preserve"> </w:t>
      </w:r>
      <w:r w:rsidR="005533C7" w:rsidRPr="00BC4E3B">
        <w:rPr>
          <w:rFonts w:eastAsia="DengXian"/>
          <w:sz w:val="24"/>
          <w:szCs w:val="24"/>
          <w:lang w:val="en-GB"/>
        </w:rPr>
        <w:t xml:space="preserve">Recorded </w:t>
      </w:r>
      <w:r w:rsidRPr="00BC4E3B">
        <w:rPr>
          <w:rFonts w:eastAsia="DengXian"/>
          <w:sz w:val="24"/>
          <w:szCs w:val="24"/>
          <w:lang w:val="en-GB"/>
        </w:rPr>
        <w:t>Extrahepatic manifestations.</w:t>
      </w:r>
    </w:p>
    <w:p w14:paraId="338EA204" w14:textId="77777777" w:rsidR="002C0221" w:rsidRPr="00BC4E3B" w:rsidRDefault="002C0221" w:rsidP="002C0221">
      <w:pPr>
        <w:spacing w:after="0"/>
        <w:rPr>
          <w:rFonts w:eastAsia="DengXian"/>
          <w:sz w:val="24"/>
          <w:szCs w:val="24"/>
          <w:lang w:val="en-GB"/>
        </w:rPr>
      </w:pPr>
    </w:p>
    <w:p w14:paraId="01EA3E3C" w14:textId="7CDAFD7C" w:rsidR="002C0221" w:rsidRPr="00BC4E3B" w:rsidRDefault="001C2D27" w:rsidP="002C0221">
      <w:pPr>
        <w:spacing w:after="0"/>
        <w:rPr>
          <w:rFonts w:eastAsia="DengXian"/>
          <w:b/>
          <w:bCs/>
          <w:sz w:val="24"/>
          <w:szCs w:val="24"/>
          <w:lang w:val="en-GB"/>
        </w:rPr>
      </w:pPr>
      <w:r w:rsidRPr="00BC4E3B">
        <w:rPr>
          <w:rFonts w:eastAsia="DengXian"/>
          <w:b/>
          <w:bCs/>
          <w:sz w:val="24"/>
          <w:szCs w:val="24"/>
          <w:lang w:val="en-GB"/>
        </w:rPr>
        <w:t>Supplemental Table-ST</w:t>
      </w:r>
      <w:r w:rsidR="005533C7" w:rsidRPr="00BC4E3B">
        <w:rPr>
          <w:rFonts w:eastAsia="DengXian"/>
          <w:b/>
          <w:bCs/>
          <w:sz w:val="24"/>
          <w:szCs w:val="24"/>
          <w:lang w:val="en-GB"/>
        </w:rPr>
        <w:t>5</w:t>
      </w:r>
      <w:r w:rsidRPr="00BC4E3B">
        <w:rPr>
          <w:rFonts w:eastAsia="DengXian"/>
          <w:b/>
          <w:bCs/>
          <w:sz w:val="24"/>
          <w:szCs w:val="24"/>
          <w:lang w:val="en-GB"/>
        </w:rPr>
        <w:t xml:space="preserve"> </w:t>
      </w:r>
      <w:r w:rsidR="002C0221" w:rsidRPr="00BC4E3B">
        <w:rPr>
          <w:rFonts w:eastAsia="DengXian"/>
          <w:b/>
          <w:bCs/>
          <w:sz w:val="24"/>
          <w:szCs w:val="24"/>
          <w:lang w:val="en-GB"/>
        </w:rPr>
        <w:t>Abbreviations</w:t>
      </w:r>
    </w:p>
    <w:p w14:paraId="126241EA" w14:textId="77777777" w:rsidR="002C0221" w:rsidRPr="00BC4E3B" w:rsidRDefault="002C0221" w:rsidP="002C0221">
      <w:pPr>
        <w:spacing w:after="0"/>
        <w:rPr>
          <w:rFonts w:eastAsia="DengXian"/>
          <w:sz w:val="24"/>
          <w:szCs w:val="24"/>
          <w:lang w:val="en-GB"/>
        </w:rPr>
      </w:pPr>
      <w:r w:rsidRPr="00BC4E3B">
        <w:rPr>
          <w:rFonts w:eastAsia="DengXian"/>
          <w:sz w:val="24"/>
          <w:szCs w:val="24"/>
          <w:lang w:val="en-GB"/>
        </w:rPr>
        <w:t>(+), positive</w:t>
      </w:r>
    </w:p>
    <w:p w14:paraId="5E8777BD" w14:textId="77777777" w:rsidR="002C0221" w:rsidRPr="00BC4E3B" w:rsidRDefault="002C0221" w:rsidP="002C0221">
      <w:pPr>
        <w:spacing w:after="0"/>
        <w:rPr>
          <w:rFonts w:eastAsia="DengXian"/>
          <w:sz w:val="24"/>
          <w:szCs w:val="24"/>
          <w:lang w:val="en-GB"/>
        </w:rPr>
      </w:pPr>
      <w:r w:rsidRPr="00BC4E3B">
        <w:rPr>
          <w:rFonts w:eastAsia="DengXian"/>
          <w:sz w:val="24"/>
          <w:szCs w:val="24"/>
          <w:lang w:val="en-GB"/>
        </w:rPr>
        <w:t>(N), No</w:t>
      </w:r>
    </w:p>
    <w:p w14:paraId="0E097451" w14:textId="77777777" w:rsidR="002C0221" w:rsidRPr="00BC4E3B" w:rsidRDefault="002C0221" w:rsidP="002C0221">
      <w:pPr>
        <w:spacing w:after="0"/>
        <w:rPr>
          <w:rFonts w:eastAsia="DengXian"/>
          <w:sz w:val="24"/>
          <w:szCs w:val="24"/>
          <w:lang w:val="en-GB"/>
        </w:rPr>
      </w:pPr>
      <w:r w:rsidRPr="00BC4E3B">
        <w:rPr>
          <w:rFonts w:eastAsia="DengXian"/>
          <w:sz w:val="24"/>
          <w:szCs w:val="24"/>
          <w:lang w:val="en-GB"/>
        </w:rPr>
        <w:t xml:space="preserve"> (Y), Yes</w:t>
      </w:r>
    </w:p>
    <w:p w14:paraId="1BBFF50F" w14:textId="77777777" w:rsidR="002C0221" w:rsidRPr="00BC4E3B" w:rsidRDefault="002C0221" w:rsidP="002C0221">
      <w:pPr>
        <w:spacing w:after="0"/>
        <w:rPr>
          <w:rFonts w:eastAsia="DengXian"/>
          <w:sz w:val="24"/>
          <w:szCs w:val="24"/>
        </w:rPr>
      </w:pPr>
      <w:r w:rsidRPr="00BC4E3B">
        <w:rPr>
          <w:rFonts w:eastAsia="DengXian"/>
          <w:sz w:val="24"/>
          <w:szCs w:val="24"/>
        </w:rPr>
        <w:t>d, day</w:t>
      </w:r>
    </w:p>
    <w:p w14:paraId="2E290BAE" w14:textId="77777777" w:rsidR="002C0221" w:rsidRPr="00BC4E3B" w:rsidRDefault="002C0221" w:rsidP="002C0221">
      <w:pPr>
        <w:spacing w:after="0"/>
        <w:rPr>
          <w:rFonts w:eastAsia="DengXian"/>
          <w:sz w:val="24"/>
          <w:szCs w:val="24"/>
        </w:rPr>
      </w:pPr>
      <w:r w:rsidRPr="00BC4E3B">
        <w:rPr>
          <w:rFonts w:eastAsia="DengXian"/>
          <w:sz w:val="24"/>
          <w:szCs w:val="24"/>
        </w:rPr>
        <w:t>DM, diabetes mellitus</w:t>
      </w:r>
    </w:p>
    <w:p w14:paraId="77B1D3C5" w14:textId="77777777" w:rsidR="002C0221" w:rsidRPr="00BC4E3B" w:rsidRDefault="002C0221" w:rsidP="002C0221">
      <w:pPr>
        <w:spacing w:after="0"/>
        <w:rPr>
          <w:rFonts w:eastAsia="DengXian"/>
          <w:sz w:val="24"/>
          <w:szCs w:val="24"/>
          <w:lang w:val="de-AT"/>
        </w:rPr>
      </w:pPr>
      <w:r w:rsidRPr="00BC4E3B">
        <w:rPr>
          <w:rFonts w:eastAsia="DengXian"/>
          <w:sz w:val="24"/>
          <w:szCs w:val="24"/>
          <w:lang w:val="de-AT"/>
        </w:rPr>
        <w:lastRenderedPageBreak/>
        <w:t>GT, genotype</w:t>
      </w:r>
    </w:p>
    <w:p w14:paraId="7C162A4B" w14:textId="77777777" w:rsidR="002C0221" w:rsidRPr="00BC4E3B" w:rsidRDefault="002C0221" w:rsidP="002C0221">
      <w:pPr>
        <w:spacing w:after="0"/>
        <w:rPr>
          <w:rFonts w:eastAsia="DengXian"/>
          <w:sz w:val="24"/>
          <w:szCs w:val="24"/>
          <w:lang w:val="de-AT"/>
        </w:rPr>
      </w:pPr>
      <w:r w:rsidRPr="00BC4E3B">
        <w:rPr>
          <w:rFonts w:eastAsia="DengXian"/>
          <w:sz w:val="24"/>
          <w:szCs w:val="24"/>
          <w:lang w:val="de-AT"/>
        </w:rPr>
        <w:t>HEV, hepatitis E virus</w:t>
      </w:r>
    </w:p>
    <w:p w14:paraId="796177A7" w14:textId="77777777" w:rsidR="002C0221" w:rsidRPr="00BC4E3B" w:rsidRDefault="002C0221" w:rsidP="002C0221">
      <w:pPr>
        <w:spacing w:after="0"/>
        <w:rPr>
          <w:rFonts w:eastAsia="DengXian"/>
          <w:sz w:val="24"/>
          <w:szCs w:val="24"/>
          <w:lang w:val="en-GB"/>
        </w:rPr>
      </w:pPr>
      <w:r w:rsidRPr="00BC4E3B">
        <w:rPr>
          <w:rFonts w:eastAsia="DengXian"/>
          <w:sz w:val="24"/>
          <w:szCs w:val="24"/>
          <w:lang w:val="en-GB"/>
        </w:rPr>
        <w:t>HIV, human immunodeficiency virus</w:t>
      </w:r>
    </w:p>
    <w:p w14:paraId="2B383DFA" w14:textId="77777777" w:rsidR="002C0221" w:rsidRPr="00BC4E3B" w:rsidRDefault="002C0221" w:rsidP="002C0221">
      <w:pPr>
        <w:spacing w:after="0"/>
        <w:rPr>
          <w:sz w:val="24"/>
          <w:szCs w:val="24"/>
        </w:rPr>
      </w:pPr>
      <w:r w:rsidRPr="00BC4E3B">
        <w:rPr>
          <w:rFonts w:eastAsia="DengXian"/>
          <w:sz w:val="24"/>
          <w:szCs w:val="24"/>
          <w:lang w:val="en-GB"/>
        </w:rPr>
        <w:t>Tx, transplantation</w:t>
      </w:r>
    </w:p>
    <w:p w14:paraId="27AE607C" w14:textId="77777777" w:rsidR="002C0221" w:rsidRPr="00BC4E3B" w:rsidRDefault="002C0221" w:rsidP="002C0221">
      <w:pPr>
        <w:spacing w:after="0"/>
        <w:rPr>
          <w:rFonts w:eastAsia="DengXian"/>
          <w:sz w:val="24"/>
          <w:szCs w:val="24"/>
          <w:lang w:val="en-GB"/>
        </w:rPr>
      </w:pPr>
      <w:r w:rsidRPr="00BC4E3B">
        <w:rPr>
          <w:rFonts w:eastAsia="DengXian"/>
          <w:sz w:val="24"/>
          <w:szCs w:val="24"/>
          <w:lang w:val="en-GB"/>
        </w:rPr>
        <w:t>w LD, with liver dysfunction</w:t>
      </w:r>
    </w:p>
    <w:p w14:paraId="67B84585" w14:textId="77777777" w:rsidR="002C0221" w:rsidRPr="00BC4E3B" w:rsidRDefault="002C0221" w:rsidP="002C0221">
      <w:pPr>
        <w:spacing w:after="0"/>
        <w:rPr>
          <w:rFonts w:eastAsia="DengXian"/>
          <w:sz w:val="24"/>
          <w:szCs w:val="24"/>
          <w:lang w:val="en-GB"/>
        </w:rPr>
      </w:pPr>
      <w:r w:rsidRPr="00BC4E3B">
        <w:rPr>
          <w:rFonts w:eastAsia="DengXian"/>
          <w:sz w:val="24"/>
          <w:szCs w:val="24"/>
          <w:lang w:val="en-GB"/>
        </w:rPr>
        <w:t>wo LD, without liver dysfunction</w:t>
      </w:r>
    </w:p>
    <w:p w14:paraId="234FDC4E" w14:textId="77777777" w:rsidR="002C0221" w:rsidRPr="00BC4E3B" w:rsidRDefault="002C0221" w:rsidP="002C0221">
      <w:pPr>
        <w:spacing w:after="200" w:line="360" w:lineRule="auto"/>
        <w:rPr>
          <w:i/>
          <w:iCs/>
          <w:sz w:val="20"/>
          <w:szCs w:val="20"/>
        </w:rPr>
        <w:sectPr w:rsidR="002C0221" w:rsidRPr="00BC4E3B" w:rsidSect="00EB67DA">
          <w:pgSz w:w="16838" w:h="11906" w:orient="landscape"/>
          <w:pgMar w:top="1417" w:right="1417" w:bottom="1417" w:left="1134" w:header="708" w:footer="708" w:gutter="0"/>
          <w:cols w:space="708"/>
          <w:docGrid w:linePitch="360"/>
        </w:sectPr>
      </w:pPr>
      <w:r w:rsidRPr="00BC4E3B">
        <w:rPr>
          <w:i/>
          <w:iCs/>
          <w:sz w:val="20"/>
          <w:szCs w:val="20"/>
        </w:rPr>
        <w:br w:type="page"/>
      </w:r>
    </w:p>
    <w:p w14:paraId="49C35FC5" w14:textId="683C579F" w:rsidR="002C0221" w:rsidRPr="00BC4E3B" w:rsidRDefault="002C0221" w:rsidP="002C0221">
      <w:pPr>
        <w:rPr>
          <w:b/>
          <w:bCs/>
          <w:i/>
          <w:iCs/>
          <w:sz w:val="24"/>
          <w:szCs w:val="24"/>
        </w:rPr>
      </w:pPr>
      <w:bookmarkStart w:id="7" w:name="_Hlk60936783"/>
      <w:r w:rsidRPr="00BC4E3B">
        <w:rPr>
          <w:b/>
          <w:bCs/>
          <w:i/>
          <w:iCs/>
          <w:sz w:val="24"/>
          <w:szCs w:val="24"/>
        </w:rPr>
        <w:lastRenderedPageBreak/>
        <w:t>Supplemental Table-ST</w:t>
      </w:r>
      <w:r w:rsidR="005533C7" w:rsidRPr="00BC4E3B">
        <w:rPr>
          <w:b/>
          <w:bCs/>
          <w:i/>
          <w:iCs/>
          <w:sz w:val="24"/>
          <w:szCs w:val="24"/>
        </w:rPr>
        <w:t>6</w:t>
      </w:r>
      <w:r w:rsidRPr="00BC4E3B">
        <w:rPr>
          <w:b/>
          <w:bCs/>
          <w:i/>
          <w:iCs/>
          <w:sz w:val="24"/>
          <w:szCs w:val="24"/>
        </w:rPr>
        <w:t xml:space="preserve">. </w:t>
      </w:r>
      <w:bookmarkEnd w:id="7"/>
      <w:r w:rsidRPr="00BC4E3B">
        <w:rPr>
          <w:b/>
          <w:bCs/>
          <w:i/>
          <w:iCs/>
          <w:sz w:val="24"/>
          <w:szCs w:val="24"/>
        </w:rPr>
        <w:t>– Extrahepatic manifestations recorded</w:t>
      </w:r>
    </w:p>
    <w:tbl>
      <w:tblPr>
        <w:tblStyle w:val="TableGrid"/>
        <w:tblW w:w="6250" w:type="pct"/>
        <w:tblInd w:w="-1134" w:type="dxa"/>
        <w:tblLook w:val="04A0" w:firstRow="1" w:lastRow="0" w:firstColumn="1" w:lastColumn="0" w:noHBand="0" w:noVBand="1"/>
      </w:tblPr>
      <w:tblGrid>
        <w:gridCol w:w="2000"/>
        <w:gridCol w:w="1656"/>
        <w:gridCol w:w="2048"/>
        <w:gridCol w:w="1900"/>
        <w:gridCol w:w="2048"/>
        <w:gridCol w:w="2048"/>
      </w:tblGrid>
      <w:tr w:rsidR="002C0221" w:rsidRPr="00BC4E3B" w14:paraId="049245CD" w14:textId="77777777" w:rsidTr="005D18D0">
        <w:trPr>
          <w:trHeight w:val="20"/>
        </w:trPr>
        <w:tc>
          <w:tcPr>
            <w:tcW w:w="855" w:type="pct"/>
            <w:tcBorders>
              <w:top w:val="nil"/>
              <w:left w:val="nil"/>
              <w:bottom w:val="single" w:sz="4" w:space="0" w:color="auto"/>
              <w:right w:val="nil"/>
            </w:tcBorders>
            <w:shd w:val="clear" w:color="auto" w:fill="auto"/>
          </w:tcPr>
          <w:p w14:paraId="673DF4B0" w14:textId="77777777" w:rsidR="002C0221" w:rsidRPr="00BC4E3B" w:rsidRDefault="002C0221" w:rsidP="005D18D0">
            <w:pPr>
              <w:rPr>
                <w:rFonts w:eastAsia="DengXian"/>
                <w:b/>
                <w:sz w:val="16"/>
                <w:szCs w:val="16"/>
              </w:rPr>
            </w:pPr>
          </w:p>
        </w:tc>
        <w:tc>
          <w:tcPr>
            <w:tcW w:w="708" w:type="pct"/>
            <w:tcBorders>
              <w:top w:val="nil"/>
              <w:left w:val="nil"/>
              <w:bottom w:val="single" w:sz="4" w:space="0" w:color="auto"/>
              <w:right w:val="nil"/>
            </w:tcBorders>
            <w:shd w:val="clear" w:color="auto" w:fill="auto"/>
          </w:tcPr>
          <w:p w14:paraId="4EE0E1E6"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All HEV-IgM or PCR(+),</w:t>
            </w:r>
          </w:p>
          <w:p w14:paraId="244705DB"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n = 151</w:t>
            </w:r>
          </w:p>
        </w:tc>
        <w:tc>
          <w:tcPr>
            <w:tcW w:w="875" w:type="pct"/>
            <w:tcBorders>
              <w:top w:val="nil"/>
              <w:left w:val="nil"/>
              <w:bottom w:val="single" w:sz="4" w:space="0" w:color="auto"/>
              <w:right w:val="nil"/>
            </w:tcBorders>
            <w:shd w:val="clear" w:color="auto" w:fill="auto"/>
          </w:tcPr>
          <w:p w14:paraId="53B8591B" w14:textId="77777777" w:rsidR="002C0221" w:rsidRPr="00BC4E3B" w:rsidRDefault="002C0221" w:rsidP="005D18D0">
            <w:pPr>
              <w:spacing w:line="360" w:lineRule="auto"/>
              <w:rPr>
                <w:rFonts w:eastAsia="Times New Roman"/>
                <w:b/>
                <w:bCs/>
                <w:sz w:val="18"/>
                <w:szCs w:val="18"/>
                <w:lang w:val="de-AT"/>
              </w:rPr>
            </w:pPr>
            <w:r w:rsidRPr="00BC4E3B">
              <w:rPr>
                <w:rFonts w:eastAsia="Times New Roman"/>
                <w:b/>
                <w:bCs/>
                <w:sz w:val="18"/>
                <w:szCs w:val="18"/>
                <w:lang w:val="en-US"/>
              </w:rPr>
              <w:t>Isolated</w:t>
            </w:r>
            <w:r w:rsidRPr="00BC4E3B">
              <w:rPr>
                <w:rFonts w:eastAsia="Times New Roman"/>
                <w:b/>
                <w:bCs/>
                <w:sz w:val="18"/>
                <w:szCs w:val="18"/>
                <w:lang w:val="de-AT"/>
              </w:rPr>
              <w:t xml:space="preserve"> HEV-IgM(+)</w:t>
            </w:r>
          </w:p>
          <w:p w14:paraId="623F43A3" w14:textId="77777777" w:rsidR="002C0221" w:rsidRPr="00BC4E3B" w:rsidRDefault="002C0221" w:rsidP="005D18D0">
            <w:pPr>
              <w:spacing w:line="360" w:lineRule="auto"/>
              <w:rPr>
                <w:rFonts w:eastAsia="DengXian"/>
                <w:b/>
                <w:bCs/>
                <w:sz w:val="16"/>
                <w:szCs w:val="16"/>
                <w:lang w:val="de-AT"/>
              </w:rPr>
            </w:pPr>
            <w:r w:rsidRPr="00BC4E3B">
              <w:rPr>
                <w:rFonts w:eastAsia="Times New Roman"/>
                <w:b/>
                <w:bCs/>
                <w:sz w:val="18"/>
                <w:szCs w:val="18"/>
                <w:lang w:val="de-AT"/>
              </w:rPr>
              <w:t>n = 131</w:t>
            </w:r>
          </w:p>
        </w:tc>
        <w:tc>
          <w:tcPr>
            <w:tcW w:w="812" w:type="pct"/>
            <w:tcBorders>
              <w:top w:val="nil"/>
              <w:left w:val="nil"/>
              <w:bottom w:val="single" w:sz="4" w:space="0" w:color="auto"/>
              <w:right w:val="nil"/>
            </w:tcBorders>
            <w:shd w:val="clear" w:color="auto" w:fill="auto"/>
          </w:tcPr>
          <w:p w14:paraId="3012B475"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Non-severe acute HEV,</w:t>
            </w:r>
          </w:p>
          <w:p w14:paraId="58A1CA17"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n = 7</w:t>
            </w:r>
          </w:p>
        </w:tc>
        <w:tc>
          <w:tcPr>
            <w:tcW w:w="875" w:type="pct"/>
            <w:tcBorders>
              <w:top w:val="nil"/>
              <w:left w:val="nil"/>
              <w:bottom w:val="single" w:sz="4" w:space="0" w:color="auto"/>
              <w:right w:val="nil"/>
            </w:tcBorders>
            <w:shd w:val="clear" w:color="auto" w:fill="auto"/>
          </w:tcPr>
          <w:p w14:paraId="51D2A92C"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Severe HEV w/o LD,</w:t>
            </w:r>
          </w:p>
          <w:p w14:paraId="19B0EE81" w14:textId="77777777" w:rsidR="002C0221" w:rsidRPr="00BC4E3B" w:rsidRDefault="002C0221" w:rsidP="005D18D0">
            <w:pPr>
              <w:rPr>
                <w:rFonts w:eastAsia="DengXian"/>
                <w:b/>
                <w:bCs/>
                <w:sz w:val="16"/>
                <w:szCs w:val="16"/>
              </w:rPr>
            </w:pPr>
            <w:r w:rsidRPr="00BC4E3B">
              <w:rPr>
                <w:rFonts w:eastAsia="Times New Roman"/>
                <w:b/>
                <w:bCs/>
                <w:sz w:val="18"/>
                <w:szCs w:val="18"/>
              </w:rPr>
              <w:t>n = 11</w:t>
            </w:r>
          </w:p>
        </w:tc>
        <w:tc>
          <w:tcPr>
            <w:tcW w:w="875" w:type="pct"/>
            <w:tcBorders>
              <w:top w:val="nil"/>
              <w:left w:val="nil"/>
              <w:bottom w:val="single" w:sz="4" w:space="0" w:color="auto"/>
              <w:right w:val="nil"/>
            </w:tcBorders>
            <w:shd w:val="clear" w:color="auto" w:fill="auto"/>
          </w:tcPr>
          <w:p w14:paraId="33BA8575" w14:textId="77777777" w:rsidR="002C0221" w:rsidRPr="00BC4E3B" w:rsidRDefault="002C0221" w:rsidP="005D18D0">
            <w:pPr>
              <w:spacing w:line="360" w:lineRule="auto"/>
              <w:rPr>
                <w:rFonts w:eastAsia="Times New Roman"/>
                <w:b/>
                <w:bCs/>
                <w:sz w:val="18"/>
                <w:szCs w:val="18"/>
              </w:rPr>
            </w:pPr>
            <w:r w:rsidRPr="00BC4E3B">
              <w:rPr>
                <w:rFonts w:eastAsia="Times New Roman"/>
                <w:b/>
                <w:bCs/>
                <w:sz w:val="18"/>
                <w:szCs w:val="18"/>
              </w:rPr>
              <w:t xml:space="preserve">Severe HEV w LD, </w:t>
            </w:r>
          </w:p>
          <w:p w14:paraId="159EB4FF" w14:textId="77777777" w:rsidR="002C0221" w:rsidRPr="00BC4E3B" w:rsidRDefault="002C0221" w:rsidP="005D18D0">
            <w:pPr>
              <w:rPr>
                <w:rFonts w:eastAsia="DengXian"/>
                <w:b/>
                <w:bCs/>
                <w:sz w:val="16"/>
                <w:szCs w:val="16"/>
              </w:rPr>
            </w:pPr>
            <w:r w:rsidRPr="00BC4E3B">
              <w:rPr>
                <w:rFonts w:eastAsia="Times New Roman"/>
                <w:b/>
                <w:bCs/>
                <w:sz w:val="18"/>
                <w:szCs w:val="18"/>
              </w:rPr>
              <w:t>n =9</w:t>
            </w:r>
          </w:p>
        </w:tc>
      </w:tr>
      <w:tr w:rsidR="002C0221" w:rsidRPr="00BC4E3B" w14:paraId="184D8D57" w14:textId="77777777" w:rsidTr="005D18D0">
        <w:trPr>
          <w:trHeight w:val="20"/>
        </w:trPr>
        <w:tc>
          <w:tcPr>
            <w:tcW w:w="855" w:type="pct"/>
            <w:tcBorders>
              <w:top w:val="single" w:sz="4" w:space="0" w:color="auto"/>
              <w:left w:val="nil"/>
              <w:bottom w:val="nil"/>
              <w:right w:val="nil"/>
            </w:tcBorders>
            <w:shd w:val="clear" w:color="auto" w:fill="auto"/>
          </w:tcPr>
          <w:p w14:paraId="7A8C6E8F" w14:textId="77777777" w:rsidR="002C0221" w:rsidRPr="00BC4E3B" w:rsidRDefault="002C0221" w:rsidP="005D18D0">
            <w:pPr>
              <w:rPr>
                <w:rFonts w:eastAsia="DengXian"/>
                <w:b/>
                <w:bCs/>
                <w:sz w:val="16"/>
                <w:szCs w:val="16"/>
              </w:rPr>
            </w:pPr>
            <w:r w:rsidRPr="00BC4E3B">
              <w:rPr>
                <w:rFonts w:eastAsia="DengXian"/>
                <w:b/>
                <w:bCs/>
                <w:sz w:val="16"/>
                <w:szCs w:val="16"/>
              </w:rPr>
              <w:t>Severe Thrombocytopenia (PLT ˂ 50 G/L)</w:t>
            </w:r>
          </w:p>
        </w:tc>
        <w:tc>
          <w:tcPr>
            <w:tcW w:w="708" w:type="pct"/>
            <w:tcBorders>
              <w:top w:val="single" w:sz="4" w:space="0" w:color="auto"/>
              <w:left w:val="nil"/>
              <w:bottom w:val="nil"/>
              <w:right w:val="nil"/>
            </w:tcBorders>
            <w:shd w:val="clear" w:color="auto" w:fill="auto"/>
          </w:tcPr>
          <w:p w14:paraId="787A60C7" w14:textId="77777777" w:rsidR="002C0221" w:rsidRPr="00BC4E3B" w:rsidRDefault="002C0221" w:rsidP="005D18D0">
            <w:pPr>
              <w:rPr>
                <w:rFonts w:eastAsia="DengXian"/>
                <w:sz w:val="16"/>
                <w:szCs w:val="16"/>
              </w:rPr>
            </w:pPr>
            <w:r w:rsidRPr="00BC4E3B">
              <w:rPr>
                <w:rFonts w:eastAsia="DengXian"/>
                <w:sz w:val="16"/>
                <w:szCs w:val="16"/>
              </w:rPr>
              <w:t>2 (1.32%)</w:t>
            </w:r>
          </w:p>
        </w:tc>
        <w:tc>
          <w:tcPr>
            <w:tcW w:w="875" w:type="pct"/>
            <w:tcBorders>
              <w:top w:val="single" w:sz="4" w:space="0" w:color="auto"/>
              <w:left w:val="nil"/>
              <w:bottom w:val="nil"/>
              <w:right w:val="nil"/>
            </w:tcBorders>
            <w:shd w:val="clear" w:color="auto" w:fill="auto"/>
          </w:tcPr>
          <w:p w14:paraId="09DFA3D0" w14:textId="77777777" w:rsidR="002C0221" w:rsidRPr="00BC4E3B" w:rsidRDefault="002C0221" w:rsidP="005D18D0">
            <w:pPr>
              <w:rPr>
                <w:rFonts w:eastAsia="DengXian"/>
                <w:sz w:val="16"/>
                <w:szCs w:val="16"/>
              </w:rPr>
            </w:pPr>
            <w:r w:rsidRPr="00BC4E3B">
              <w:rPr>
                <w:rFonts w:eastAsia="DengXian"/>
                <w:sz w:val="16"/>
                <w:szCs w:val="16"/>
              </w:rPr>
              <w:t>2 (1.53%)</w:t>
            </w:r>
          </w:p>
        </w:tc>
        <w:tc>
          <w:tcPr>
            <w:tcW w:w="812" w:type="pct"/>
            <w:tcBorders>
              <w:top w:val="single" w:sz="4" w:space="0" w:color="auto"/>
              <w:left w:val="nil"/>
              <w:bottom w:val="nil"/>
              <w:right w:val="nil"/>
            </w:tcBorders>
            <w:shd w:val="clear" w:color="auto" w:fill="auto"/>
          </w:tcPr>
          <w:p w14:paraId="639C1D3B"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single" w:sz="4" w:space="0" w:color="auto"/>
              <w:left w:val="nil"/>
              <w:bottom w:val="nil"/>
              <w:right w:val="nil"/>
            </w:tcBorders>
            <w:shd w:val="clear" w:color="auto" w:fill="auto"/>
          </w:tcPr>
          <w:p w14:paraId="771A42E3"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single" w:sz="4" w:space="0" w:color="auto"/>
              <w:left w:val="nil"/>
              <w:bottom w:val="nil"/>
              <w:right w:val="nil"/>
            </w:tcBorders>
            <w:shd w:val="clear" w:color="auto" w:fill="auto"/>
          </w:tcPr>
          <w:p w14:paraId="4584F23B" w14:textId="77777777" w:rsidR="002C0221" w:rsidRPr="00BC4E3B" w:rsidRDefault="002C0221" w:rsidP="005D18D0">
            <w:pPr>
              <w:rPr>
                <w:rFonts w:eastAsia="DengXian"/>
                <w:sz w:val="16"/>
                <w:szCs w:val="16"/>
              </w:rPr>
            </w:pPr>
            <w:r w:rsidRPr="00BC4E3B">
              <w:rPr>
                <w:rFonts w:eastAsia="DengXian"/>
                <w:sz w:val="16"/>
                <w:szCs w:val="16"/>
              </w:rPr>
              <w:t>0</w:t>
            </w:r>
          </w:p>
        </w:tc>
      </w:tr>
      <w:tr w:rsidR="002C0221" w:rsidRPr="00BC4E3B" w14:paraId="217897C5" w14:textId="77777777" w:rsidTr="005D18D0">
        <w:trPr>
          <w:trHeight w:val="20"/>
        </w:trPr>
        <w:tc>
          <w:tcPr>
            <w:tcW w:w="855" w:type="pct"/>
            <w:tcBorders>
              <w:top w:val="nil"/>
              <w:left w:val="nil"/>
              <w:bottom w:val="nil"/>
              <w:right w:val="nil"/>
            </w:tcBorders>
            <w:shd w:val="clear" w:color="auto" w:fill="auto"/>
          </w:tcPr>
          <w:p w14:paraId="7233F627" w14:textId="77777777" w:rsidR="002C0221" w:rsidRPr="00BC4E3B" w:rsidRDefault="002C0221" w:rsidP="005D18D0">
            <w:pPr>
              <w:rPr>
                <w:rFonts w:eastAsia="DengXian"/>
                <w:b/>
                <w:sz w:val="16"/>
                <w:szCs w:val="16"/>
              </w:rPr>
            </w:pPr>
            <w:r w:rsidRPr="00BC4E3B">
              <w:rPr>
                <w:rFonts w:eastAsia="DengXian"/>
                <w:b/>
                <w:sz w:val="16"/>
                <w:szCs w:val="16"/>
              </w:rPr>
              <w:t>Anaemia (Hb ˂12 mg/dL)</w:t>
            </w:r>
          </w:p>
        </w:tc>
        <w:tc>
          <w:tcPr>
            <w:tcW w:w="708" w:type="pct"/>
            <w:tcBorders>
              <w:top w:val="nil"/>
              <w:left w:val="nil"/>
              <w:bottom w:val="nil"/>
              <w:right w:val="nil"/>
            </w:tcBorders>
            <w:shd w:val="clear" w:color="auto" w:fill="auto"/>
          </w:tcPr>
          <w:p w14:paraId="4E77352C" w14:textId="77777777" w:rsidR="002C0221" w:rsidRPr="00BC4E3B" w:rsidRDefault="002C0221" w:rsidP="005D18D0">
            <w:pPr>
              <w:rPr>
                <w:rFonts w:eastAsia="DengXian"/>
                <w:sz w:val="16"/>
                <w:szCs w:val="16"/>
              </w:rPr>
            </w:pPr>
            <w:r w:rsidRPr="00BC4E3B">
              <w:rPr>
                <w:rFonts w:eastAsia="DengXian"/>
                <w:sz w:val="16"/>
                <w:szCs w:val="16"/>
              </w:rPr>
              <w:t>8 (5.3%)</w:t>
            </w:r>
          </w:p>
        </w:tc>
        <w:tc>
          <w:tcPr>
            <w:tcW w:w="875" w:type="pct"/>
            <w:tcBorders>
              <w:top w:val="nil"/>
              <w:left w:val="nil"/>
              <w:bottom w:val="nil"/>
              <w:right w:val="nil"/>
            </w:tcBorders>
            <w:shd w:val="clear" w:color="auto" w:fill="auto"/>
          </w:tcPr>
          <w:p w14:paraId="4E3FAE54" w14:textId="2632B5AC" w:rsidR="002C0221" w:rsidRPr="00BC4E3B" w:rsidRDefault="002C0221" w:rsidP="005D18D0">
            <w:pPr>
              <w:rPr>
                <w:rFonts w:eastAsia="DengXian"/>
                <w:sz w:val="16"/>
                <w:szCs w:val="16"/>
              </w:rPr>
            </w:pPr>
            <w:r w:rsidRPr="00BC4E3B">
              <w:rPr>
                <w:rFonts w:eastAsia="DengXian"/>
                <w:sz w:val="16"/>
                <w:szCs w:val="16"/>
              </w:rPr>
              <w:t>3 (2.</w:t>
            </w:r>
            <w:r w:rsidR="00556BA5">
              <w:rPr>
                <w:rFonts w:eastAsia="DengXian"/>
                <w:sz w:val="16"/>
                <w:szCs w:val="16"/>
              </w:rPr>
              <w:t>3</w:t>
            </w:r>
            <w:r w:rsidRPr="00BC4E3B">
              <w:rPr>
                <w:rFonts w:eastAsia="DengXian"/>
                <w:sz w:val="16"/>
                <w:szCs w:val="16"/>
              </w:rPr>
              <w:t>%)</w:t>
            </w:r>
          </w:p>
        </w:tc>
        <w:tc>
          <w:tcPr>
            <w:tcW w:w="812" w:type="pct"/>
            <w:tcBorders>
              <w:top w:val="nil"/>
              <w:left w:val="nil"/>
              <w:bottom w:val="nil"/>
              <w:right w:val="nil"/>
            </w:tcBorders>
            <w:shd w:val="clear" w:color="auto" w:fill="auto"/>
          </w:tcPr>
          <w:p w14:paraId="7C0FA215" w14:textId="77777777" w:rsidR="002C0221" w:rsidRPr="00BC4E3B" w:rsidRDefault="002C0221" w:rsidP="005D18D0">
            <w:pPr>
              <w:rPr>
                <w:rFonts w:eastAsia="DengXian"/>
                <w:sz w:val="16"/>
                <w:szCs w:val="16"/>
              </w:rPr>
            </w:pPr>
            <w:r w:rsidRPr="00BC4E3B">
              <w:rPr>
                <w:rFonts w:eastAsia="DengXian"/>
                <w:sz w:val="16"/>
                <w:szCs w:val="16"/>
              </w:rPr>
              <w:t>3 (42.9%)</w:t>
            </w:r>
          </w:p>
        </w:tc>
        <w:tc>
          <w:tcPr>
            <w:tcW w:w="875" w:type="pct"/>
            <w:tcBorders>
              <w:top w:val="nil"/>
              <w:left w:val="nil"/>
              <w:bottom w:val="nil"/>
              <w:right w:val="nil"/>
            </w:tcBorders>
            <w:shd w:val="clear" w:color="auto" w:fill="auto"/>
          </w:tcPr>
          <w:p w14:paraId="7EC9EA19" w14:textId="77777777" w:rsidR="002C0221" w:rsidRPr="00BC4E3B" w:rsidRDefault="002C0221" w:rsidP="005D18D0">
            <w:pPr>
              <w:rPr>
                <w:rFonts w:eastAsia="DengXian"/>
                <w:sz w:val="16"/>
                <w:szCs w:val="16"/>
              </w:rPr>
            </w:pPr>
            <w:r w:rsidRPr="00BC4E3B">
              <w:rPr>
                <w:rFonts w:eastAsia="DengXian"/>
                <w:sz w:val="16"/>
                <w:szCs w:val="16"/>
              </w:rPr>
              <w:t>2 (18.2%)</w:t>
            </w:r>
          </w:p>
        </w:tc>
        <w:tc>
          <w:tcPr>
            <w:tcW w:w="875" w:type="pct"/>
            <w:tcBorders>
              <w:top w:val="nil"/>
              <w:left w:val="nil"/>
              <w:bottom w:val="nil"/>
              <w:right w:val="nil"/>
            </w:tcBorders>
            <w:shd w:val="clear" w:color="auto" w:fill="auto"/>
          </w:tcPr>
          <w:p w14:paraId="2326C5A2" w14:textId="77777777" w:rsidR="002C0221" w:rsidRPr="00BC4E3B" w:rsidRDefault="002C0221" w:rsidP="005D18D0">
            <w:pPr>
              <w:rPr>
                <w:rFonts w:eastAsia="DengXian"/>
                <w:sz w:val="16"/>
                <w:szCs w:val="16"/>
              </w:rPr>
            </w:pPr>
            <w:r w:rsidRPr="00BC4E3B">
              <w:rPr>
                <w:rFonts w:eastAsia="DengXian"/>
                <w:sz w:val="16"/>
                <w:szCs w:val="16"/>
              </w:rPr>
              <w:t>0</w:t>
            </w:r>
          </w:p>
        </w:tc>
      </w:tr>
      <w:tr w:rsidR="002C0221" w:rsidRPr="00BC4E3B" w14:paraId="15FCA889" w14:textId="77777777" w:rsidTr="005D18D0">
        <w:trPr>
          <w:trHeight w:val="20"/>
        </w:trPr>
        <w:tc>
          <w:tcPr>
            <w:tcW w:w="855" w:type="pct"/>
            <w:tcBorders>
              <w:top w:val="nil"/>
              <w:left w:val="nil"/>
              <w:bottom w:val="nil"/>
              <w:right w:val="nil"/>
            </w:tcBorders>
            <w:shd w:val="clear" w:color="auto" w:fill="auto"/>
          </w:tcPr>
          <w:p w14:paraId="2A6311B9" w14:textId="77777777" w:rsidR="002C0221" w:rsidRPr="00BC4E3B" w:rsidRDefault="002C0221" w:rsidP="005D18D0">
            <w:pPr>
              <w:rPr>
                <w:rFonts w:eastAsia="DengXian"/>
                <w:b/>
                <w:sz w:val="16"/>
                <w:szCs w:val="16"/>
              </w:rPr>
            </w:pPr>
            <w:r w:rsidRPr="00BC4E3B">
              <w:rPr>
                <w:rFonts w:eastAsia="DengXian"/>
                <w:b/>
                <w:sz w:val="16"/>
                <w:szCs w:val="16"/>
              </w:rPr>
              <w:t>Haemolytic anaemia</w:t>
            </w:r>
          </w:p>
        </w:tc>
        <w:tc>
          <w:tcPr>
            <w:tcW w:w="708" w:type="pct"/>
            <w:tcBorders>
              <w:top w:val="nil"/>
              <w:left w:val="nil"/>
              <w:bottom w:val="nil"/>
              <w:right w:val="nil"/>
            </w:tcBorders>
            <w:shd w:val="clear" w:color="auto" w:fill="auto"/>
          </w:tcPr>
          <w:p w14:paraId="35AB9FAE" w14:textId="77777777" w:rsidR="002C0221" w:rsidRPr="00BC4E3B" w:rsidRDefault="002C0221" w:rsidP="005D18D0">
            <w:pPr>
              <w:rPr>
                <w:rFonts w:eastAsia="DengXian"/>
                <w:sz w:val="16"/>
                <w:szCs w:val="16"/>
              </w:rPr>
            </w:pPr>
            <w:r w:rsidRPr="00BC4E3B">
              <w:rPr>
                <w:rFonts w:eastAsia="DengXian"/>
                <w:sz w:val="16"/>
                <w:szCs w:val="16"/>
              </w:rPr>
              <w:t>-</w:t>
            </w:r>
          </w:p>
        </w:tc>
        <w:tc>
          <w:tcPr>
            <w:tcW w:w="875" w:type="pct"/>
            <w:tcBorders>
              <w:top w:val="nil"/>
              <w:left w:val="nil"/>
              <w:bottom w:val="nil"/>
              <w:right w:val="nil"/>
            </w:tcBorders>
            <w:shd w:val="clear" w:color="auto" w:fill="auto"/>
          </w:tcPr>
          <w:p w14:paraId="141995E7" w14:textId="77777777" w:rsidR="002C0221" w:rsidRPr="00BC4E3B" w:rsidRDefault="002C0221" w:rsidP="005D18D0">
            <w:pPr>
              <w:rPr>
                <w:rFonts w:eastAsia="DengXian"/>
                <w:sz w:val="16"/>
                <w:szCs w:val="16"/>
              </w:rPr>
            </w:pPr>
            <w:r w:rsidRPr="00BC4E3B">
              <w:rPr>
                <w:rFonts w:eastAsia="DengXian"/>
                <w:sz w:val="16"/>
                <w:szCs w:val="16"/>
              </w:rPr>
              <w:t>-</w:t>
            </w:r>
          </w:p>
        </w:tc>
        <w:tc>
          <w:tcPr>
            <w:tcW w:w="812" w:type="pct"/>
            <w:tcBorders>
              <w:top w:val="nil"/>
              <w:left w:val="nil"/>
              <w:bottom w:val="nil"/>
              <w:right w:val="nil"/>
            </w:tcBorders>
            <w:shd w:val="clear" w:color="auto" w:fill="auto"/>
          </w:tcPr>
          <w:p w14:paraId="34988188"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nil"/>
              <w:left w:val="nil"/>
              <w:bottom w:val="nil"/>
              <w:right w:val="nil"/>
            </w:tcBorders>
            <w:shd w:val="clear" w:color="auto" w:fill="auto"/>
          </w:tcPr>
          <w:p w14:paraId="59AE043D"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nil"/>
              <w:left w:val="nil"/>
              <w:bottom w:val="nil"/>
              <w:right w:val="nil"/>
            </w:tcBorders>
            <w:shd w:val="clear" w:color="auto" w:fill="auto"/>
          </w:tcPr>
          <w:p w14:paraId="03E57D18" w14:textId="77777777" w:rsidR="002C0221" w:rsidRPr="00BC4E3B" w:rsidRDefault="002C0221" w:rsidP="005D18D0">
            <w:pPr>
              <w:rPr>
                <w:rFonts w:eastAsia="DengXian"/>
                <w:sz w:val="16"/>
                <w:szCs w:val="16"/>
              </w:rPr>
            </w:pPr>
            <w:r w:rsidRPr="00BC4E3B">
              <w:rPr>
                <w:rFonts w:eastAsia="DengXian"/>
                <w:sz w:val="16"/>
                <w:szCs w:val="16"/>
              </w:rPr>
              <w:t>0</w:t>
            </w:r>
          </w:p>
        </w:tc>
      </w:tr>
      <w:tr w:rsidR="002C0221" w:rsidRPr="00BC4E3B" w14:paraId="313C5081" w14:textId="77777777" w:rsidTr="005D18D0">
        <w:trPr>
          <w:trHeight w:val="20"/>
        </w:trPr>
        <w:tc>
          <w:tcPr>
            <w:tcW w:w="855" w:type="pct"/>
            <w:tcBorders>
              <w:top w:val="nil"/>
              <w:left w:val="nil"/>
              <w:bottom w:val="nil"/>
              <w:right w:val="nil"/>
            </w:tcBorders>
            <w:shd w:val="clear" w:color="auto" w:fill="auto"/>
          </w:tcPr>
          <w:p w14:paraId="18DA46B2" w14:textId="77777777" w:rsidR="002C0221" w:rsidRPr="00BC4E3B" w:rsidRDefault="002C0221" w:rsidP="005D18D0">
            <w:pPr>
              <w:rPr>
                <w:rFonts w:eastAsia="DengXian"/>
                <w:b/>
                <w:sz w:val="16"/>
                <w:szCs w:val="16"/>
              </w:rPr>
            </w:pPr>
            <w:r w:rsidRPr="00BC4E3B">
              <w:rPr>
                <w:rFonts w:eastAsia="DengXian"/>
                <w:b/>
                <w:sz w:val="16"/>
                <w:szCs w:val="16"/>
              </w:rPr>
              <w:t>Acute Kidney injury</w:t>
            </w:r>
          </w:p>
        </w:tc>
        <w:tc>
          <w:tcPr>
            <w:tcW w:w="708" w:type="pct"/>
            <w:tcBorders>
              <w:top w:val="nil"/>
              <w:left w:val="nil"/>
              <w:bottom w:val="nil"/>
              <w:right w:val="nil"/>
            </w:tcBorders>
            <w:shd w:val="clear" w:color="auto" w:fill="auto"/>
          </w:tcPr>
          <w:p w14:paraId="08D6D39D" w14:textId="77777777" w:rsidR="002C0221" w:rsidRPr="00BC4E3B" w:rsidRDefault="002C0221" w:rsidP="005D18D0">
            <w:pPr>
              <w:rPr>
                <w:rFonts w:eastAsia="DengXian"/>
                <w:sz w:val="16"/>
                <w:szCs w:val="16"/>
              </w:rPr>
            </w:pPr>
            <w:r w:rsidRPr="00BC4E3B">
              <w:rPr>
                <w:rFonts w:eastAsia="DengXian"/>
                <w:sz w:val="16"/>
                <w:szCs w:val="16"/>
              </w:rPr>
              <w:t>-</w:t>
            </w:r>
          </w:p>
        </w:tc>
        <w:tc>
          <w:tcPr>
            <w:tcW w:w="875" w:type="pct"/>
            <w:tcBorders>
              <w:top w:val="nil"/>
              <w:left w:val="nil"/>
              <w:bottom w:val="nil"/>
              <w:right w:val="nil"/>
            </w:tcBorders>
            <w:shd w:val="clear" w:color="auto" w:fill="auto"/>
          </w:tcPr>
          <w:p w14:paraId="3480E34F" w14:textId="77777777" w:rsidR="002C0221" w:rsidRPr="00BC4E3B" w:rsidRDefault="002C0221" w:rsidP="005D18D0">
            <w:pPr>
              <w:rPr>
                <w:rFonts w:eastAsia="DengXian"/>
                <w:sz w:val="16"/>
                <w:szCs w:val="16"/>
              </w:rPr>
            </w:pPr>
            <w:r w:rsidRPr="00BC4E3B">
              <w:rPr>
                <w:rFonts w:eastAsia="DengXian"/>
                <w:sz w:val="16"/>
                <w:szCs w:val="16"/>
              </w:rPr>
              <w:t>-</w:t>
            </w:r>
          </w:p>
        </w:tc>
        <w:tc>
          <w:tcPr>
            <w:tcW w:w="812" w:type="pct"/>
            <w:tcBorders>
              <w:top w:val="nil"/>
              <w:left w:val="nil"/>
              <w:bottom w:val="nil"/>
              <w:right w:val="nil"/>
            </w:tcBorders>
            <w:shd w:val="clear" w:color="auto" w:fill="auto"/>
          </w:tcPr>
          <w:p w14:paraId="4F9D2D28"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nil"/>
              <w:left w:val="nil"/>
              <w:bottom w:val="nil"/>
              <w:right w:val="nil"/>
            </w:tcBorders>
            <w:shd w:val="clear" w:color="auto" w:fill="auto"/>
          </w:tcPr>
          <w:p w14:paraId="5BDA411B"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nil"/>
              <w:left w:val="nil"/>
              <w:bottom w:val="nil"/>
              <w:right w:val="nil"/>
            </w:tcBorders>
            <w:shd w:val="clear" w:color="auto" w:fill="auto"/>
          </w:tcPr>
          <w:p w14:paraId="5F008006" w14:textId="77777777" w:rsidR="002C0221" w:rsidRPr="00BC4E3B" w:rsidRDefault="002C0221" w:rsidP="005D18D0">
            <w:pPr>
              <w:rPr>
                <w:rFonts w:eastAsia="DengXian"/>
                <w:sz w:val="16"/>
                <w:szCs w:val="16"/>
              </w:rPr>
            </w:pPr>
            <w:r w:rsidRPr="00BC4E3B">
              <w:rPr>
                <w:rFonts w:eastAsia="DengXian"/>
                <w:sz w:val="16"/>
                <w:szCs w:val="16"/>
              </w:rPr>
              <w:t>0</w:t>
            </w:r>
          </w:p>
        </w:tc>
      </w:tr>
      <w:tr w:rsidR="002C0221" w:rsidRPr="00BC4E3B" w14:paraId="533C6B44" w14:textId="77777777" w:rsidTr="005D18D0">
        <w:trPr>
          <w:trHeight w:val="20"/>
        </w:trPr>
        <w:tc>
          <w:tcPr>
            <w:tcW w:w="855" w:type="pct"/>
            <w:tcBorders>
              <w:top w:val="nil"/>
              <w:left w:val="nil"/>
              <w:bottom w:val="nil"/>
              <w:right w:val="nil"/>
            </w:tcBorders>
            <w:shd w:val="clear" w:color="auto" w:fill="auto"/>
          </w:tcPr>
          <w:p w14:paraId="71E93509" w14:textId="77777777" w:rsidR="002C0221" w:rsidRPr="00BC4E3B" w:rsidRDefault="002C0221" w:rsidP="005D18D0">
            <w:pPr>
              <w:rPr>
                <w:rFonts w:eastAsia="DengXian"/>
                <w:b/>
                <w:bCs/>
                <w:sz w:val="16"/>
                <w:szCs w:val="16"/>
              </w:rPr>
            </w:pPr>
            <w:r w:rsidRPr="00BC4E3B">
              <w:rPr>
                <w:rFonts w:eastAsia="DengXian"/>
                <w:b/>
                <w:sz w:val="16"/>
                <w:szCs w:val="16"/>
              </w:rPr>
              <w:t>Acute pancreatitis</w:t>
            </w:r>
          </w:p>
        </w:tc>
        <w:tc>
          <w:tcPr>
            <w:tcW w:w="708" w:type="pct"/>
            <w:tcBorders>
              <w:top w:val="nil"/>
              <w:left w:val="nil"/>
              <w:bottom w:val="nil"/>
              <w:right w:val="nil"/>
            </w:tcBorders>
            <w:shd w:val="clear" w:color="auto" w:fill="auto"/>
          </w:tcPr>
          <w:p w14:paraId="1AA481C0" w14:textId="77777777" w:rsidR="002C0221" w:rsidRPr="00BC4E3B" w:rsidRDefault="002C0221" w:rsidP="005D18D0">
            <w:pPr>
              <w:rPr>
                <w:rFonts w:eastAsia="DengXian"/>
                <w:sz w:val="16"/>
                <w:szCs w:val="16"/>
              </w:rPr>
            </w:pPr>
            <w:r w:rsidRPr="00BC4E3B">
              <w:rPr>
                <w:rFonts w:eastAsia="DengXian"/>
                <w:sz w:val="16"/>
                <w:szCs w:val="16"/>
              </w:rPr>
              <w:t>-</w:t>
            </w:r>
          </w:p>
        </w:tc>
        <w:tc>
          <w:tcPr>
            <w:tcW w:w="875" w:type="pct"/>
            <w:tcBorders>
              <w:top w:val="nil"/>
              <w:left w:val="nil"/>
              <w:bottom w:val="nil"/>
              <w:right w:val="nil"/>
            </w:tcBorders>
            <w:shd w:val="clear" w:color="auto" w:fill="auto"/>
          </w:tcPr>
          <w:p w14:paraId="34125062" w14:textId="77777777" w:rsidR="002C0221" w:rsidRPr="00BC4E3B" w:rsidRDefault="002C0221" w:rsidP="005D18D0">
            <w:pPr>
              <w:rPr>
                <w:rFonts w:eastAsia="DengXian"/>
                <w:sz w:val="16"/>
                <w:szCs w:val="16"/>
              </w:rPr>
            </w:pPr>
            <w:r w:rsidRPr="00BC4E3B">
              <w:rPr>
                <w:rFonts w:eastAsia="DengXian"/>
                <w:sz w:val="16"/>
                <w:szCs w:val="16"/>
              </w:rPr>
              <w:t>-</w:t>
            </w:r>
          </w:p>
        </w:tc>
        <w:tc>
          <w:tcPr>
            <w:tcW w:w="812" w:type="pct"/>
            <w:tcBorders>
              <w:top w:val="nil"/>
              <w:left w:val="nil"/>
              <w:bottom w:val="nil"/>
              <w:right w:val="nil"/>
            </w:tcBorders>
            <w:shd w:val="clear" w:color="auto" w:fill="auto"/>
          </w:tcPr>
          <w:p w14:paraId="3DA28AD4"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nil"/>
              <w:left w:val="nil"/>
              <w:bottom w:val="nil"/>
              <w:right w:val="nil"/>
            </w:tcBorders>
            <w:shd w:val="clear" w:color="auto" w:fill="auto"/>
          </w:tcPr>
          <w:p w14:paraId="1FB4CEF2"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nil"/>
              <w:left w:val="nil"/>
              <w:bottom w:val="nil"/>
              <w:right w:val="nil"/>
            </w:tcBorders>
            <w:shd w:val="clear" w:color="auto" w:fill="auto"/>
          </w:tcPr>
          <w:p w14:paraId="7673CAEA" w14:textId="77777777" w:rsidR="002C0221" w:rsidRPr="00BC4E3B" w:rsidRDefault="002C0221" w:rsidP="005D18D0">
            <w:pPr>
              <w:rPr>
                <w:rFonts w:eastAsia="DengXian"/>
                <w:sz w:val="16"/>
                <w:szCs w:val="16"/>
              </w:rPr>
            </w:pPr>
            <w:r w:rsidRPr="00BC4E3B">
              <w:rPr>
                <w:rFonts w:eastAsia="DengXian"/>
                <w:sz w:val="16"/>
                <w:szCs w:val="16"/>
              </w:rPr>
              <w:t>0</w:t>
            </w:r>
          </w:p>
        </w:tc>
      </w:tr>
      <w:tr w:rsidR="002C0221" w:rsidRPr="00BC4E3B" w14:paraId="7D0A7123" w14:textId="77777777" w:rsidTr="005D18D0">
        <w:trPr>
          <w:trHeight w:val="20"/>
        </w:trPr>
        <w:tc>
          <w:tcPr>
            <w:tcW w:w="855" w:type="pct"/>
            <w:tcBorders>
              <w:top w:val="nil"/>
              <w:left w:val="nil"/>
              <w:bottom w:val="nil"/>
              <w:right w:val="nil"/>
            </w:tcBorders>
            <w:shd w:val="clear" w:color="auto" w:fill="auto"/>
          </w:tcPr>
          <w:p w14:paraId="4FEBFE12" w14:textId="77777777" w:rsidR="002C0221" w:rsidRPr="00BC4E3B" w:rsidRDefault="002C0221" w:rsidP="005D18D0">
            <w:pPr>
              <w:rPr>
                <w:rFonts w:eastAsia="DengXian"/>
                <w:sz w:val="16"/>
                <w:szCs w:val="16"/>
              </w:rPr>
            </w:pPr>
            <w:r w:rsidRPr="00BC4E3B">
              <w:rPr>
                <w:rFonts w:eastAsia="DengXian"/>
                <w:b/>
                <w:bCs/>
                <w:sz w:val="16"/>
                <w:szCs w:val="16"/>
              </w:rPr>
              <w:t>Neurological Symptoms</w:t>
            </w:r>
          </w:p>
        </w:tc>
        <w:tc>
          <w:tcPr>
            <w:tcW w:w="708" w:type="pct"/>
            <w:tcBorders>
              <w:top w:val="nil"/>
              <w:left w:val="nil"/>
              <w:bottom w:val="nil"/>
              <w:right w:val="nil"/>
            </w:tcBorders>
            <w:shd w:val="clear" w:color="auto" w:fill="auto"/>
          </w:tcPr>
          <w:p w14:paraId="2B7EE7BC" w14:textId="77777777" w:rsidR="002C0221" w:rsidRPr="00BC4E3B" w:rsidRDefault="002C0221" w:rsidP="005D18D0">
            <w:pPr>
              <w:rPr>
                <w:rFonts w:eastAsia="DengXian"/>
                <w:sz w:val="16"/>
                <w:szCs w:val="16"/>
              </w:rPr>
            </w:pPr>
            <w:r w:rsidRPr="00BC4E3B">
              <w:rPr>
                <w:rFonts w:eastAsia="DengXian"/>
                <w:sz w:val="16"/>
                <w:szCs w:val="16"/>
              </w:rPr>
              <w:t>-</w:t>
            </w:r>
          </w:p>
        </w:tc>
        <w:tc>
          <w:tcPr>
            <w:tcW w:w="875" w:type="pct"/>
            <w:tcBorders>
              <w:top w:val="nil"/>
              <w:left w:val="nil"/>
              <w:bottom w:val="nil"/>
              <w:right w:val="nil"/>
            </w:tcBorders>
            <w:shd w:val="clear" w:color="auto" w:fill="auto"/>
          </w:tcPr>
          <w:p w14:paraId="3E8CE00D" w14:textId="77777777" w:rsidR="002C0221" w:rsidRPr="00BC4E3B" w:rsidRDefault="002C0221" w:rsidP="005D18D0">
            <w:pPr>
              <w:rPr>
                <w:rFonts w:eastAsia="DengXian"/>
                <w:sz w:val="16"/>
                <w:szCs w:val="16"/>
              </w:rPr>
            </w:pPr>
            <w:r w:rsidRPr="00BC4E3B">
              <w:rPr>
                <w:rFonts w:eastAsia="DengXian"/>
                <w:sz w:val="16"/>
                <w:szCs w:val="16"/>
              </w:rPr>
              <w:t>-</w:t>
            </w:r>
          </w:p>
        </w:tc>
        <w:tc>
          <w:tcPr>
            <w:tcW w:w="812" w:type="pct"/>
            <w:tcBorders>
              <w:top w:val="nil"/>
              <w:left w:val="nil"/>
              <w:bottom w:val="nil"/>
              <w:right w:val="nil"/>
            </w:tcBorders>
            <w:shd w:val="clear" w:color="auto" w:fill="auto"/>
          </w:tcPr>
          <w:p w14:paraId="3D7C3AE0"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nil"/>
              <w:left w:val="nil"/>
              <w:bottom w:val="nil"/>
              <w:right w:val="nil"/>
            </w:tcBorders>
            <w:shd w:val="clear" w:color="auto" w:fill="auto"/>
          </w:tcPr>
          <w:p w14:paraId="61EB6948" w14:textId="77777777" w:rsidR="002C0221" w:rsidRPr="00BC4E3B" w:rsidRDefault="002C0221" w:rsidP="005D18D0">
            <w:pPr>
              <w:rPr>
                <w:rFonts w:eastAsia="DengXian"/>
                <w:sz w:val="16"/>
                <w:szCs w:val="16"/>
              </w:rPr>
            </w:pPr>
            <w:r w:rsidRPr="00BC4E3B">
              <w:rPr>
                <w:rFonts w:eastAsia="DengXian"/>
                <w:sz w:val="16"/>
                <w:szCs w:val="16"/>
              </w:rPr>
              <w:t>0</w:t>
            </w:r>
          </w:p>
        </w:tc>
        <w:tc>
          <w:tcPr>
            <w:tcW w:w="875" w:type="pct"/>
            <w:tcBorders>
              <w:top w:val="nil"/>
              <w:left w:val="nil"/>
              <w:bottom w:val="nil"/>
              <w:right w:val="nil"/>
            </w:tcBorders>
            <w:shd w:val="clear" w:color="auto" w:fill="auto"/>
          </w:tcPr>
          <w:p w14:paraId="1F32DB0E" w14:textId="77777777" w:rsidR="002C0221" w:rsidRPr="00BC4E3B" w:rsidRDefault="002C0221" w:rsidP="005D18D0">
            <w:pPr>
              <w:rPr>
                <w:rFonts w:eastAsia="DengXian"/>
                <w:sz w:val="16"/>
                <w:szCs w:val="16"/>
              </w:rPr>
            </w:pPr>
            <w:r w:rsidRPr="00BC4E3B">
              <w:rPr>
                <w:rFonts w:eastAsia="DengXian"/>
                <w:sz w:val="16"/>
                <w:szCs w:val="16"/>
              </w:rPr>
              <w:t>0</w:t>
            </w:r>
          </w:p>
        </w:tc>
      </w:tr>
    </w:tbl>
    <w:p w14:paraId="14A34FBE" w14:textId="0FA4F7CC" w:rsidR="002C0221" w:rsidRPr="00BC4E3B" w:rsidRDefault="002C0221" w:rsidP="002C0221">
      <w:pPr>
        <w:spacing w:after="200" w:line="360" w:lineRule="auto"/>
        <w:rPr>
          <w:i/>
          <w:iCs/>
          <w:sz w:val="24"/>
          <w:szCs w:val="24"/>
        </w:rPr>
      </w:pPr>
      <w:r w:rsidRPr="00BC4E3B">
        <w:rPr>
          <w:i/>
          <w:iCs/>
          <w:sz w:val="24"/>
          <w:szCs w:val="24"/>
        </w:rPr>
        <w:t>Supplemental Table-ST</w:t>
      </w:r>
      <w:r w:rsidR="005533C7" w:rsidRPr="00BC4E3B">
        <w:rPr>
          <w:i/>
          <w:iCs/>
          <w:sz w:val="24"/>
          <w:szCs w:val="24"/>
        </w:rPr>
        <w:t>6</w:t>
      </w:r>
      <w:r w:rsidRPr="00BC4E3B">
        <w:rPr>
          <w:i/>
          <w:iCs/>
          <w:sz w:val="24"/>
          <w:szCs w:val="24"/>
        </w:rPr>
        <w:t>.</w:t>
      </w:r>
      <w:r w:rsidRPr="00BC4E3B">
        <w:rPr>
          <w:sz w:val="24"/>
          <w:szCs w:val="24"/>
        </w:rPr>
        <w:t xml:space="preserve"> </w:t>
      </w:r>
      <w:r w:rsidRPr="00BC4E3B">
        <w:rPr>
          <w:i/>
          <w:iCs/>
          <w:sz w:val="24"/>
          <w:szCs w:val="24"/>
        </w:rPr>
        <w:t xml:space="preserve">Extrahepatic manifestations recorded. </w:t>
      </w:r>
    </w:p>
    <w:p w14:paraId="5836E199" w14:textId="77777777" w:rsidR="002C0221" w:rsidRPr="00BC4E3B" w:rsidRDefault="002C0221" w:rsidP="002C0221">
      <w:pPr>
        <w:spacing w:after="200" w:line="360" w:lineRule="auto"/>
        <w:rPr>
          <w:i/>
          <w:iCs/>
          <w:sz w:val="24"/>
          <w:szCs w:val="24"/>
        </w:rPr>
      </w:pPr>
    </w:p>
    <w:p w14:paraId="4C797F8D" w14:textId="1AAEA0CF" w:rsidR="002C0221" w:rsidRPr="00BC4E3B" w:rsidRDefault="001C2D27" w:rsidP="002C0221">
      <w:pPr>
        <w:spacing w:after="200" w:line="360" w:lineRule="auto"/>
        <w:rPr>
          <w:b/>
          <w:bCs/>
          <w:i/>
          <w:iCs/>
          <w:sz w:val="24"/>
          <w:szCs w:val="24"/>
        </w:rPr>
      </w:pPr>
      <w:r w:rsidRPr="00BC4E3B">
        <w:rPr>
          <w:b/>
          <w:bCs/>
          <w:i/>
          <w:iCs/>
          <w:sz w:val="24"/>
          <w:szCs w:val="24"/>
        </w:rPr>
        <w:t>Supplemental Table-ST</w:t>
      </w:r>
      <w:r w:rsidR="005533C7" w:rsidRPr="00BC4E3B">
        <w:rPr>
          <w:b/>
          <w:bCs/>
          <w:i/>
          <w:iCs/>
          <w:sz w:val="24"/>
          <w:szCs w:val="24"/>
        </w:rPr>
        <w:t>6</w:t>
      </w:r>
      <w:r w:rsidRPr="00BC4E3B">
        <w:rPr>
          <w:b/>
          <w:bCs/>
          <w:i/>
          <w:iCs/>
          <w:sz w:val="24"/>
          <w:szCs w:val="24"/>
        </w:rPr>
        <w:t xml:space="preserve"> </w:t>
      </w:r>
      <w:r w:rsidR="002C0221" w:rsidRPr="00BC4E3B">
        <w:rPr>
          <w:b/>
          <w:bCs/>
          <w:i/>
          <w:iCs/>
          <w:sz w:val="24"/>
          <w:szCs w:val="24"/>
        </w:rPr>
        <w:t>Abbreviations</w:t>
      </w:r>
    </w:p>
    <w:p w14:paraId="6C1F1D4F" w14:textId="77777777" w:rsidR="002C0221" w:rsidRPr="00BC4E3B" w:rsidRDefault="002C0221" w:rsidP="002C0221">
      <w:pPr>
        <w:spacing w:after="200" w:line="360" w:lineRule="auto"/>
        <w:rPr>
          <w:i/>
          <w:iCs/>
          <w:sz w:val="24"/>
          <w:szCs w:val="24"/>
        </w:rPr>
      </w:pPr>
      <w:r w:rsidRPr="00BC4E3B">
        <w:rPr>
          <w:i/>
          <w:iCs/>
          <w:sz w:val="24"/>
          <w:szCs w:val="24"/>
        </w:rPr>
        <w:t>(+), positive</w:t>
      </w:r>
    </w:p>
    <w:p w14:paraId="00B45EC8" w14:textId="77777777" w:rsidR="002C0221" w:rsidRPr="00BC4E3B" w:rsidRDefault="002C0221" w:rsidP="002C0221">
      <w:pPr>
        <w:spacing w:after="200" w:line="360" w:lineRule="auto"/>
        <w:rPr>
          <w:i/>
          <w:iCs/>
          <w:sz w:val="24"/>
          <w:szCs w:val="24"/>
        </w:rPr>
      </w:pPr>
      <w:r w:rsidRPr="00BC4E3B">
        <w:rPr>
          <w:i/>
          <w:iCs/>
          <w:sz w:val="24"/>
          <w:szCs w:val="24"/>
        </w:rPr>
        <w:t>HEV, hepatitis E virus</w:t>
      </w:r>
    </w:p>
    <w:p w14:paraId="22A4D488" w14:textId="77777777" w:rsidR="002C0221" w:rsidRPr="00BC4E3B" w:rsidRDefault="002C0221" w:rsidP="002C0221">
      <w:pPr>
        <w:spacing w:after="200" w:line="360" w:lineRule="auto"/>
        <w:rPr>
          <w:i/>
          <w:iCs/>
          <w:sz w:val="24"/>
          <w:szCs w:val="24"/>
        </w:rPr>
      </w:pPr>
      <w:r w:rsidRPr="00BC4E3B">
        <w:rPr>
          <w:i/>
          <w:iCs/>
          <w:sz w:val="24"/>
          <w:szCs w:val="24"/>
        </w:rPr>
        <w:t>n, number.</w:t>
      </w:r>
    </w:p>
    <w:p w14:paraId="287A2FE3" w14:textId="77777777" w:rsidR="002C0221" w:rsidRPr="00BC4E3B" w:rsidRDefault="002C0221" w:rsidP="002C0221">
      <w:pPr>
        <w:spacing w:after="200" w:line="360" w:lineRule="auto"/>
        <w:rPr>
          <w:i/>
          <w:iCs/>
          <w:sz w:val="24"/>
          <w:szCs w:val="24"/>
        </w:rPr>
      </w:pPr>
      <w:r w:rsidRPr="00BC4E3B">
        <w:rPr>
          <w:i/>
          <w:iCs/>
          <w:sz w:val="24"/>
          <w:szCs w:val="24"/>
        </w:rPr>
        <w:t>PLT, Platelet count</w:t>
      </w:r>
    </w:p>
    <w:p w14:paraId="728BEB92" w14:textId="77777777" w:rsidR="002C0221" w:rsidRPr="00BC4E3B" w:rsidRDefault="002C0221" w:rsidP="002C0221">
      <w:pPr>
        <w:spacing w:after="200" w:line="360" w:lineRule="auto"/>
        <w:rPr>
          <w:i/>
          <w:iCs/>
          <w:sz w:val="24"/>
          <w:szCs w:val="24"/>
        </w:rPr>
      </w:pPr>
      <w:r w:rsidRPr="00BC4E3B">
        <w:rPr>
          <w:i/>
          <w:iCs/>
          <w:sz w:val="24"/>
          <w:szCs w:val="24"/>
        </w:rPr>
        <w:t>w LD, IgM, Immunoglobulin M</w:t>
      </w:r>
    </w:p>
    <w:p w14:paraId="7CD928E6" w14:textId="166285FD" w:rsidR="001C2D27" w:rsidRPr="00BC4E3B" w:rsidRDefault="002C0221" w:rsidP="002C0221">
      <w:pPr>
        <w:spacing w:after="200" w:line="360" w:lineRule="auto"/>
        <w:rPr>
          <w:i/>
          <w:iCs/>
        </w:rPr>
      </w:pPr>
      <w:r w:rsidRPr="00BC4E3B">
        <w:rPr>
          <w:i/>
          <w:iCs/>
          <w:sz w:val="24"/>
          <w:szCs w:val="24"/>
        </w:rPr>
        <w:t>w/o LD, without liver dysfunction</w:t>
      </w:r>
      <w:r w:rsidR="001C2D27" w:rsidRPr="00BC4E3B">
        <w:rPr>
          <w:i/>
          <w:iCs/>
        </w:rPr>
        <w:br w:type="page"/>
      </w:r>
    </w:p>
    <w:p w14:paraId="56CC54AE" w14:textId="77777777" w:rsidR="002C0221" w:rsidRPr="00BC4E3B" w:rsidRDefault="002C0221" w:rsidP="002C0221">
      <w:pPr>
        <w:rPr>
          <w:b/>
          <w:bCs/>
          <w:i/>
          <w:iCs/>
          <w:sz w:val="24"/>
          <w:szCs w:val="24"/>
        </w:rPr>
      </w:pPr>
      <w:r w:rsidRPr="00BC4E3B">
        <w:rPr>
          <w:b/>
          <w:bCs/>
          <w:i/>
          <w:iCs/>
          <w:sz w:val="24"/>
          <w:szCs w:val="24"/>
        </w:rPr>
        <w:lastRenderedPageBreak/>
        <w:t>Supplemental figure-FS1. Time course of gGT and ALP amongst patients with severe HEV</w:t>
      </w:r>
    </w:p>
    <w:p w14:paraId="77D97CE3" w14:textId="77777777" w:rsidR="002C0221" w:rsidRPr="00BC4E3B" w:rsidRDefault="002C0221" w:rsidP="002C0221">
      <w:r w:rsidRPr="00BC4E3B">
        <w:rPr>
          <w:noProof/>
        </w:rPr>
        <w:drawing>
          <wp:inline distT="0" distB="0" distL="0" distR="0" wp14:anchorId="58C82A23" wp14:editId="12055F21">
            <wp:extent cx="6308503" cy="253630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308503" cy="2536303"/>
                    </a:xfrm>
                    <a:prstGeom prst="rect">
                      <a:avLst/>
                    </a:prstGeom>
                    <a:noFill/>
                    <a:ln>
                      <a:noFill/>
                    </a:ln>
                  </pic:spPr>
                </pic:pic>
              </a:graphicData>
            </a:graphic>
          </wp:inline>
        </w:drawing>
      </w:r>
    </w:p>
    <w:p w14:paraId="6D98FCF5" w14:textId="73CDE8A5" w:rsidR="002C0221" w:rsidRPr="00BC4E3B" w:rsidRDefault="001C2D27" w:rsidP="002C0221">
      <w:pPr>
        <w:pStyle w:val="Caption"/>
        <w:rPr>
          <w:rFonts w:ascii="Arial" w:hAnsi="Arial" w:cs="Arial"/>
          <w:color w:val="auto"/>
          <w:sz w:val="24"/>
          <w:szCs w:val="24"/>
        </w:rPr>
      </w:pPr>
      <w:r w:rsidRPr="00BC4E3B">
        <w:rPr>
          <w:rFonts w:ascii="Arial" w:hAnsi="Arial" w:cs="Arial"/>
          <w:color w:val="auto"/>
          <w:sz w:val="24"/>
          <w:szCs w:val="24"/>
        </w:rPr>
        <w:t xml:space="preserve">Supplemental </w:t>
      </w:r>
      <w:r w:rsidR="002C0221" w:rsidRPr="00BC4E3B">
        <w:rPr>
          <w:rFonts w:ascii="Arial" w:hAnsi="Arial" w:cs="Arial"/>
          <w:color w:val="auto"/>
          <w:sz w:val="24"/>
          <w:szCs w:val="24"/>
        </w:rPr>
        <w:t xml:space="preserve">Figure-FS-1. The time course of A) ALP and B) gGT. </w:t>
      </w:r>
    </w:p>
    <w:p w14:paraId="212D43CF" w14:textId="77777777" w:rsidR="002C0221" w:rsidRPr="00BC4E3B" w:rsidRDefault="002C0221" w:rsidP="002C0221">
      <w:pPr>
        <w:spacing w:after="200" w:line="360" w:lineRule="auto"/>
        <w:rPr>
          <w:b/>
          <w:i/>
          <w:iCs/>
          <w:sz w:val="24"/>
          <w:szCs w:val="24"/>
        </w:rPr>
      </w:pPr>
    </w:p>
    <w:p w14:paraId="608F18F7" w14:textId="30E35F65" w:rsidR="002C0221" w:rsidRPr="00BC4E3B" w:rsidRDefault="001C2D27" w:rsidP="002C0221">
      <w:pPr>
        <w:spacing w:after="200" w:line="360" w:lineRule="auto"/>
        <w:rPr>
          <w:b/>
          <w:bCs/>
          <w:sz w:val="24"/>
          <w:szCs w:val="24"/>
        </w:rPr>
      </w:pPr>
      <w:r w:rsidRPr="00BC4E3B">
        <w:rPr>
          <w:b/>
          <w:bCs/>
          <w:sz w:val="24"/>
          <w:szCs w:val="24"/>
        </w:rPr>
        <w:t xml:space="preserve">Supplemental </w:t>
      </w:r>
      <w:r w:rsidR="002C0221" w:rsidRPr="00BC4E3B">
        <w:rPr>
          <w:b/>
          <w:bCs/>
          <w:sz w:val="24"/>
          <w:szCs w:val="24"/>
        </w:rPr>
        <w:t>Figure-FS-1 Abbreviations</w:t>
      </w:r>
    </w:p>
    <w:p w14:paraId="6CBDA17B" w14:textId="77777777" w:rsidR="002C0221" w:rsidRPr="00BC4E3B" w:rsidRDefault="002C0221" w:rsidP="002C0221">
      <w:pPr>
        <w:spacing w:after="200" w:line="360" w:lineRule="auto"/>
        <w:rPr>
          <w:i/>
          <w:iCs/>
          <w:sz w:val="24"/>
          <w:szCs w:val="24"/>
        </w:rPr>
      </w:pPr>
      <w:r w:rsidRPr="00BC4E3B">
        <w:rPr>
          <w:i/>
          <w:iCs/>
          <w:sz w:val="24"/>
          <w:szCs w:val="24"/>
        </w:rPr>
        <w:t>ALP, Alkaline Phosphatase</w:t>
      </w:r>
    </w:p>
    <w:p w14:paraId="41E8DF26" w14:textId="77777777" w:rsidR="002C0221" w:rsidRPr="00BC4E3B" w:rsidRDefault="002C0221" w:rsidP="002C0221">
      <w:pPr>
        <w:spacing w:after="200" w:line="360" w:lineRule="auto"/>
        <w:rPr>
          <w:i/>
          <w:iCs/>
          <w:sz w:val="24"/>
          <w:szCs w:val="24"/>
        </w:rPr>
      </w:pPr>
      <w:r w:rsidRPr="00BC4E3B">
        <w:rPr>
          <w:i/>
          <w:iCs/>
          <w:sz w:val="24"/>
          <w:szCs w:val="24"/>
        </w:rPr>
        <w:t>ALT, Alanine Transaminase</w:t>
      </w:r>
    </w:p>
    <w:p w14:paraId="1DC58B33" w14:textId="77777777" w:rsidR="002C0221" w:rsidRPr="00BC4E3B" w:rsidRDefault="002C0221" w:rsidP="002C0221">
      <w:pPr>
        <w:spacing w:after="200" w:line="360" w:lineRule="auto"/>
        <w:rPr>
          <w:i/>
          <w:iCs/>
          <w:sz w:val="24"/>
          <w:szCs w:val="24"/>
        </w:rPr>
      </w:pPr>
      <w:r w:rsidRPr="00BC4E3B">
        <w:rPr>
          <w:i/>
          <w:iCs/>
          <w:sz w:val="24"/>
          <w:szCs w:val="24"/>
        </w:rPr>
        <w:t xml:space="preserve">d, day. </w:t>
      </w:r>
    </w:p>
    <w:p w14:paraId="56A8FC08" w14:textId="6C385DDC" w:rsidR="0005111F" w:rsidRPr="001C2D27" w:rsidRDefault="002C0221" w:rsidP="001C2D27">
      <w:pPr>
        <w:spacing w:after="200" w:line="360" w:lineRule="auto"/>
        <w:rPr>
          <w:i/>
          <w:iCs/>
          <w:sz w:val="24"/>
          <w:szCs w:val="24"/>
        </w:rPr>
      </w:pPr>
      <w:r w:rsidRPr="00BC4E3B">
        <w:rPr>
          <w:i/>
          <w:iCs/>
          <w:sz w:val="24"/>
          <w:szCs w:val="24"/>
        </w:rPr>
        <w:t>gGT, Gamma-glutamyl Transferase</w:t>
      </w:r>
    </w:p>
    <w:sectPr w:rsidR="0005111F" w:rsidRPr="001C2D27" w:rsidSect="00C11CCC">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8B38" w14:textId="77777777" w:rsidR="004F36EC" w:rsidRDefault="004F36EC" w:rsidP="00C11CCC">
      <w:pPr>
        <w:spacing w:after="0" w:line="240" w:lineRule="auto"/>
      </w:pPr>
      <w:r>
        <w:separator/>
      </w:r>
    </w:p>
  </w:endnote>
  <w:endnote w:type="continuationSeparator" w:id="0">
    <w:p w14:paraId="2C590415" w14:textId="77777777" w:rsidR="004F36EC" w:rsidRDefault="004F36EC" w:rsidP="00C1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357398"/>
      <w:docPartObj>
        <w:docPartGallery w:val="Page Numbers (Bottom of Page)"/>
        <w:docPartUnique/>
      </w:docPartObj>
    </w:sdtPr>
    <w:sdtEndPr>
      <w:rPr>
        <w:noProof/>
      </w:rPr>
    </w:sdtEndPr>
    <w:sdtContent>
      <w:p w14:paraId="3503E680" w14:textId="4F46763F" w:rsidR="00C11CCC" w:rsidRDefault="00C11C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60604" w14:textId="77777777" w:rsidR="00C11CCC" w:rsidRDefault="00C1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3DDC" w14:textId="77777777" w:rsidR="004F36EC" w:rsidRDefault="004F36EC" w:rsidP="00C11CCC">
      <w:pPr>
        <w:spacing w:after="0" w:line="240" w:lineRule="auto"/>
      </w:pPr>
      <w:r>
        <w:separator/>
      </w:r>
    </w:p>
  </w:footnote>
  <w:footnote w:type="continuationSeparator" w:id="0">
    <w:p w14:paraId="5911A590" w14:textId="77777777" w:rsidR="004F36EC" w:rsidRDefault="004F36EC" w:rsidP="00C11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MTU1MzG3MDA3MTZX0lEKTi0uzszPAymwqAUAFLPXpSwAAAA="/>
  </w:docVars>
  <w:rsids>
    <w:rsidRoot w:val="00D7687C"/>
    <w:rsid w:val="0005111F"/>
    <w:rsid w:val="00110745"/>
    <w:rsid w:val="001C2D27"/>
    <w:rsid w:val="00244966"/>
    <w:rsid w:val="00295487"/>
    <w:rsid w:val="002B731C"/>
    <w:rsid w:val="002C0221"/>
    <w:rsid w:val="00302A9A"/>
    <w:rsid w:val="00342058"/>
    <w:rsid w:val="003A0397"/>
    <w:rsid w:val="003C0444"/>
    <w:rsid w:val="003F30B0"/>
    <w:rsid w:val="004269A4"/>
    <w:rsid w:val="004F36EC"/>
    <w:rsid w:val="004F7609"/>
    <w:rsid w:val="00551058"/>
    <w:rsid w:val="005533C7"/>
    <w:rsid w:val="00556BA5"/>
    <w:rsid w:val="00590FE8"/>
    <w:rsid w:val="005B4131"/>
    <w:rsid w:val="00641847"/>
    <w:rsid w:val="006D0B0B"/>
    <w:rsid w:val="00757DE9"/>
    <w:rsid w:val="007C7EDA"/>
    <w:rsid w:val="00813ED5"/>
    <w:rsid w:val="008F6D9C"/>
    <w:rsid w:val="009874D0"/>
    <w:rsid w:val="00AA7E80"/>
    <w:rsid w:val="00B21F16"/>
    <w:rsid w:val="00B80567"/>
    <w:rsid w:val="00B93244"/>
    <w:rsid w:val="00BA693D"/>
    <w:rsid w:val="00BC4E3B"/>
    <w:rsid w:val="00BF3BF3"/>
    <w:rsid w:val="00C11CCC"/>
    <w:rsid w:val="00C878A4"/>
    <w:rsid w:val="00C924EA"/>
    <w:rsid w:val="00CA4DB2"/>
    <w:rsid w:val="00CA4F52"/>
    <w:rsid w:val="00CC3F13"/>
    <w:rsid w:val="00D13F0E"/>
    <w:rsid w:val="00D16408"/>
    <w:rsid w:val="00D7687C"/>
    <w:rsid w:val="00E736EA"/>
    <w:rsid w:val="00F04CF9"/>
    <w:rsid w:val="00F94CDF"/>
    <w:rsid w:val="00FD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E098"/>
  <w15:chartTrackingRefBased/>
  <w15:docId w15:val="{4E203FF1-8AA4-4EB6-B1D9-24210529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3D"/>
    <w:pPr>
      <w:spacing w:line="480" w:lineRule="auto"/>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BA693D"/>
  </w:style>
  <w:style w:type="character" w:styleId="PlaceholderText">
    <w:name w:val="Placeholder Text"/>
    <w:basedOn w:val="DefaultParagraphFont"/>
    <w:uiPriority w:val="99"/>
    <w:semiHidden/>
    <w:rsid w:val="0005111F"/>
    <w:rPr>
      <w:color w:val="808080"/>
    </w:rPr>
  </w:style>
  <w:style w:type="paragraph" w:styleId="Header">
    <w:name w:val="header"/>
    <w:basedOn w:val="Normal"/>
    <w:link w:val="HeaderChar"/>
    <w:uiPriority w:val="99"/>
    <w:unhideWhenUsed/>
    <w:rsid w:val="00C11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CCC"/>
    <w:rPr>
      <w:rFonts w:ascii="Arial" w:hAnsi="Arial" w:cs="Arial"/>
    </w:rPr>
  </w:style>
  <w:style w:type="paragraph" w:styleId="Footer">
    <w:name w:val="footer"/>
    <w:basedOn w:val="Normal"/>
    <w:link w:val="FooterChar"/>
    <w:uiPriority w:val="99"/>
    <w:unhideWhenUsed/>
    <w:rsid w:val="00C11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CCC"/>
    <w:rPr>
      <w:rFonts w:ascii="Arial" w:hAnsi="Arial" w:cs="Arial"/>
    </w:rPr>
  </w:style>
  <w:style w:type="character" w:styleId="LineNumber">
    <w:name w:val="line number"/>
    <w:basedOn w:val="DefaultParagraphFont"/>
    <w:uiPriority w:val="99"/>
    <w:semiHidden/>
    <w:unhideWhenUsed/>
    <w:rsid w:val="00C11CCC"/>
  </w:style>
  <w:style w:type="character" w:styleId="Emphasis">
    <w:name w:val="Emphasis"/>
    <w:basedOn w:val="DefaultParagraphFont"/>
    <w:uiPriority w:val="20"/>
    <w:qFormat/>
    <w:rsid w:val="002C0221"/>
    <w:rPr>
      <w:i/>
      <w:iCs/>
    </w:rPr>
  </w:style>
  <w:style w:type="paragraph" w:styleId="BalloonText">
    <w:name w:val="Balloon Text"/>
    <w:basedOn w:val="Normal"/>
    <w:link w:val="BalloonTextChar"/>
    <w:uiPriority w:val="99"/>
    <w:semiHidden/>
    <w:unhideWhenUsed/>
    <w:rsid w:val="002C0221"/>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21"/>
    <w:rPr>
      <w:rFonts w:ascii="Segoe UI" w:hAnsi="Segoe UI" w:cs="Segoe UI"/>
      <w:sz w:val="18"/>
      <w:szCs w:val="18"/>
    </w:rPr>
  </w:style>
  <w:style w:type="paragraph" w:styleId="Caption">
    <w:name w:val="caption"/>
    <w:basedOn w:val="Normal"/>
    <w:next w:val="Normal"/>
    <w:uiPriority w:val="35"/>
    <w:unhideWhenUsed/>
    <w:qFormat/>
    <w:rsid w:val="002C0221"/>
    <w:pPr>
      <w:spacing w:after="200" w:line="240" w:lineRule="auto"/>
      <w:jc w:val="left"/>
    </w:pPr>
    <w:rPr>
      <w:rFonts w:asciiTheme="minorHAnsi" w:hAnsiTheme="minorHAnsi" w:cstheme="minorBidi"/>
      <w:i/>
      <w:iCs/>
      <w:color w:val="44546A" w:themeColor="text2"/>
      <w:sz w:val="18"/>
      <w:szCs w:val="18"/>
    </w:rPr>
  </w:style>
  <w:style w:type="table" w:styleId="TableGrid">
    <w:name w:val="Table Grid"/>
    <w:basedOn w:val="TableNormal"/>
    <w:uiPriority w:val="59"/>
    <w:rsid w:val="002C0221"/>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15mcfceub">
    <w:name w:val="gd15mcfceub"/>
    <w:basedOn w:val="DefaultParagraphFont"/>
    <w:rsid w:val="002C0221"/>
  </w:style>
  <w:style w:type="table" w:styleId="PlainTable5">
    <w:name w:val="Plain Table 5"/>
    <w:basedOn w:val="TableNormal"/>
    <w:uiPriority w:val="45"/>
    <w:rsid w:val="002C02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2C0221"/>
    <w:rPr>
      <w:sz w:val="16"/>
      <w:szCs w:val="16"/>
    </w:rPr>
  </w:style>
  <w:style w:type="paragraph" w:styleId="CommentText">
    <w:name w:val="annotation text"/>
    <w:basedOn w:val="Normal"/>
    <w:link w:val="CommentTextChar"/>
    <w:uiPriority w:val="99"/>
    <w:semiHidden/>
    <w:unhideWhenUsed/>
    <w:rsid w:val="002C0221"/>
    <w:pPr>
      <w:spacing w:line="240" w:lineRule="auto"/>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C0221"/>
    <w:rPr>
      <w:sz w:val="20"/>
      <w:szCs w:val="20"/>
    </w:rPr>
  </w:style>
  <w:style w:type="paragraph" w:styleId="CommentSubject">
    <w:name w:val="annotation subject"/>
    <w:basedOn w:val="CommentText"/>
    <w:next w:val="CommentText"/>
    <w:link w:val="CommentSubjectChar"/>
    <w:uiPriority w:val="99"/>
    <w:semiHidden/>
    <w:unhideWhenUsed/>
    <w:rsid w:val="002C0221"/>
    <w:rPr>
      <w:b/>
      <w:bCs/>
    </w:rPr>
  </w:style>
  <w:style w:type="character" w:customStyle="1" w:styleId="CommentSubjectChar">
    <w:name w:val="Comment Subject Char"/>
    <w:basedOn w:val="CommentTextChar"/>
    <w:link w:val="CommentSubject"/>
    <w:uiPriority w:val="99"/>
    <w:semiHidden/>
    <w:rsid w:val="002C0221"/>
    <w:rPr>
      <w:b/>
      <w:bCs/>
      <w:sz w:val="20"/>
      <w:szCs w:val="20"/>
    </w:rPr>
  </w:style>
  <w:style w:type="paragraph" w:styleId="HTMLPreformatted">
    <w:name w:val="HTML Preformatted"/>
    <w:basedOn w:val="Normal"/>
    <w:link w:val="HTMLPreformattedChar"/>
    <w:uiPriority w:val="99"/>
    <w:unhideWhenUsed/>
    <w:rsid w:val="002C0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rsid w:val="002C0221"/>
    <w:rPr>
      <w:rFonts w:ascii="Courier New" w:eastAsia="Times New Roman" w:hAnsi="Courier New" w:cs="Courier New"/>
      <w:sz w:val="20"/>
      <w:szCs w:val="20"/>
      <w:lang w:val="de-AT" w:eastAsia="de-AT"/>
    </w:rPr>
  </w:style>
  <w:style w:type="paragraph" w:styleId="NoSpacing">
    <w:name w:val="No Spacing"/>
    <w:uiPriority w:val="1"/>
    <w:qFormat/>
    <w:rsid w:val="002C0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70642">
      <w:bodyDiv w:val="1"/>
      <w:marLeft w:val="0"/>
      <w:marRight w:val="0"/>
      <w:marTop w:val="0"/>
      <w:marBottom w:val="0"/>
      <w:divBdr>
        <w:top w:val="none" w:sz="0" w:space="0" w:color="auto"/>
        <w:left w:val="none" w:sz="0" w:space="0" w:color="auto"/>
        <w:bottom w:val="none" w:sz="0" w:space="0" w:color="auto"/>
        <w:right w:val="none" w:sz="0" w:space="0" w:color="auto"/>
      </w:divBdr>
      <w:divsChild>
        <w:div w:id="45304102">
          <w:marLeft w:val="0"/>
          <w:marRight w:val="0"/>
          <w:marTop w:val="0"/>
          <w:marBottom w:val="0"/>
          <w:divBdr>
            <w:top w:val="none" w:sz="0" w:space="0" w:color="auto"/>
            <w:left w:val="none" w:sz="0" w:space="0" w:color="auto"/>
            <w:bottom w:val="none" w:sz="0" w:space="0" w:color="auto"/>
            <w:right w:val="none" w:sz="0" w:space="0" w:color="auto"/>
          </w:divBdr>
        </w:div>
        <w:div w:id="1649436095">
          <w:marLeft w:val="0"/>
          <w:marRight w:val="0"/>
          <w:marTop w:val="0"/>
          <w:marBottom w:val="0"/>
          <w:divBdr>
            <w:top w:val="none" w:sz="0" w:space="0" w:color="auto"/>
            <w:left w:val="none" w:sz="0" w:space="0" w:color="auto"/>
            <w:bottom w:val="none" w:sz="0" w:space="0" w:color="auto"/>
            <w:right w:val="none" w:sz="0" w:space="0" w:color="auto"/>
          </w:divBdr>
        </w:div>
        <w:div w:id="1890262247">
          <w:marLeft w:val="0"/>
          <w:marRight w:val="0"/>
          <w:marTop w:val="0"/>
          <w:marBottom w:val="0"/>
          <w:divBdr>
            <w:top w:val="none" w:sz="0" w:space="0" w:color="auto"/>
            <w:left w:val="none" w:sz="0" w:space="0" w:color="auto"/>
            <w:bottom w:val="none" w:sz="0" w:space="0" w:color="auto"/>
            <w:right w:val="none" w:sz="0" w:space="0" w:color="auto"/>
          </w:divBdr>
        </w:div>
        <w:div w:id="1383627389">
          <w:marLeft w:val="0"/>
          <w:marRight w:val="0"/>
          <w:marTop w:val="0"/>
          <w:marBottom w:val="0"/>
          <w:divBdr>
            <w:top w:val="none" w:sz="0" w:space="0" w:color="auto"/>
            <w:left w:val="none" w:sz="0" w:space="0" w:color="auto"/>
            <w:bottom w:val="none" w:sz="0" w:space="0" w:color="auto"/>
            <w:right w:val="none" w:sz="0" w:space="0" w:color="auto"/>
          </w:divBdr>
        </w:div>
        <w:div w:id="1170407698">
          <w:marLeft w:val="0"/>
          <w:marRight w:val="0"/>
          <w:marTop w:val="0"/>
          <w:marBottom w:val="0"/>
          <w:divBdr>
            <w:top w:val="none" w:sz="0" w:space="0" w:color="auto"/>
            <w:left w:val="none" w:sz="0" w:space="0" w:color="auto"/>
            <w:bottom w:val="none" w:sz="0" w:space="0" w:color="auto"/>
            <w:right w:val="none" w:sz="0" w:space="0" w:color="auto"/>
          </w:divBdr>
        </w:div>
        <w:div w:id="331298543">
          <w:marLeft w:val="0"/>
          <w:marRight w:val="0"/>
          <w:marTop w:val="0"/>
          <w:marBottom w:val="0"/>
          <w:divBdr>
            <w:top w:val="none" w:sz="0" w:space="0" w:color="auto"/>
            <w:left w:val="none" w:sz="0" w:space="0" w:color="auto"/>
            <w:bottom w:val="none" w:sz="0" w:space="0" w:color="auto"/>
            <w:right w:val="none" w:sz="0" w:space="0" w:color="auto"/>
          </w:divBdr>
        </w:div>
      </w:divsChild>
    </w:div>
    <w:div w:id="1074812299">
      <w:bodyDiv w:val="1"/>
      <w:marLeft w:val="0"/>
      <w:marRight w:val="0"/>
      <w:marTop w:val="0"/>
      <w:marBottom w:val="0"/>
      <w:divBdr>
        <w:top w:val="none" w:sz="0" w:space="0" w:color="auto"/>
        <w:left w:val="none" w:sz="0" w:space="0" w:color="auto"/>
        <w:bottom w:val="none" w:sz="0" w:space="0" w:color="auto"/>
        <w:right w:val="none" w:sz="0" w:space="0" w:color="auto"/>
      </w:divBdr>
      <w:divsChild>
        <w:div w:id="1218124821">
          <w:marLeft w:val="0"/>
          <w:marRight w:val="0"/>
          <w:marTop w:val="0"/>
          <w:marBottom w:val="0"/>
          <w:divBdr>
            <w:top w:val="none" w:sz="0" w:space="0" w:color="auto"/>
            <w:left w:val="none" w:sz="0" w:space="0" w:color="auto"/>
            <w:bottom w:val="none" w:sz="0" w:space="0" w:color="auto"/>
            <w:right w:val="none" w:sz="0" w:space="0" w:color="auto"/>
          </w:divBdr>
        </w:div>
        <w:div w:id="1833060431">
          <w:marLeft w:val="0"/>
          <w:marRight w:val="0"/>
          <w:marTop w:val="0"/>
          <w:marBottom w:val="0"/>
          <w:divBdr>
            <w:top w:val="none" w:sz="0" w:space="0" w:color="auto"/>
            <w:left w:val="none" w:sz="0" w:space="0" w:color="auto"/>
            <w:bottom w:val="none" w:sz="0" w:space="0" w:color="auto"/>
            <w:right w:val="none" w:sz="0" w:space="0" w:color="auto"/>
          </w:divBdr>
        </w:div>
        <w:div w:id="266884932">
          <w:marLeft w:val="0"/>
          <w:marRight w:val="0"/>
          <w:marTop w:val="0"/>
          <w:marBottom w:val="0"/>
          <w:divBdr>
            <w:top w:val="none" w:sz="0" w:space="0" w:color="auto"/>
            <w:left w:val="none" w:sz="0" w:space="0" w:color="auto"/>
            <w:bottom w:val="none" w:sz="0" w:space="0" w:color="auto"/>
            <w:right w:val="none" w:sz="0" w:space="0" w:color="auto"/>
          </w:divBdr>
        </w:div>
        <w:div w:id="1980719962">
          <w:marLeft w:val="0"/>
          <w:marRight w:val="0"/>
          <w:marTop w:val="0"/>
          <w:marBottom w:val="0"/>
          <w:divBdr>
            <w:top w:val="none" w:sz="0" w:space="0" w:color="auto"/>
            <w:left w:val="none" w:sz="0" w:space="0" w:color="auto"/>
            <w:bottom w:val="none" w:sz="0" w:space="0" w:color="auto"/>
            <w:right w:val="none" w:sz="0" w:space="0" w:color="auto"/>
          </w:divBdr>
        </w:div>
        <w:div w:id="559707124">
          <w:marLeft w:val="0"/>
          <w:marRight w:val="0"/>
          <w:marTop w:val="0"/>
          <w:marBottom w:val="0"/>
          <w:divBdr>
            <w:top w:val="none" w:sz="0" w:space="0" w:color="auto"/>
            <w:left w:val="none" w:sz="0" w:space="0" w:color="auto"/>
            <w:bottom w:val="none" w:sz="0" w:space="0" w:color="auto"/>
            <w:right w:val="none" w:sz="0" w:space="0" w:color="auto"/>
          </w:divBdr>
        </w:div>
        <w:div w:id="42951482">
          <w:marLeft w:val="0"/>
          <w:marRight w:val="0"/>
          <w:marTop w:val="0"/>
          <w:marBottom w:val="0"/>
          <w:divBdr>
            <w:top w:val="none" w:sz="0" w:space="0" w:color="auto"/>
            <w:left w:val="none" w:sz="0" w:space="0" w:color="auto"/>
            <w:bottom w:val="none" w:sz="0" w:space="0" w:color="auto"/>
            <w:right w:val="none" w:sz="0" w:space="0" w:color="auto"/>
          </w:divBdr>
        </w:div>
      </w:divsChild>
    </w:div>
    <w:div w:id="1265843069">
      <w:bodyDiv w:val="1"/>
      <w:marLeft w:val="0"/>
      <w:marRight w:val="0"/>
      <w:marTop w:val="0"/>
      <w:marBottom w:val="0"/>
      <w:divBdr>
        <w:top w:val="none" w:sz="0" w:space="0" w:color="auto"/>
        <w:left w:val="none" w:sz="0" w:space="0" w:color="auto"/>
        <w:bottom w:val="none" w:sz="0" w:space="0" w:color="auto"/>
        <w:right w:val="none" w:sz="0" w:space="0" w:color="auto"/>
      </w:divBdr>
      <w:divsChild>
        <w:div w:id="1083642121">
          <w:marLeft w:val="0"/>
          <w:marRight w:val="0"/>
          <w:marTop w:val="0"/>
          <w:marBottom w:val="0"/>
          <w:divBdr>
            <w:top w:val="none" w:sz="0" w:space="0" w:color="auto"/>
            <w:left w:val="none" w:sz="0" w:space="0" w:color="auto"/>
            <w:bottom w:val="none" w:sz="0" w:space="0" w:color="auto"/>
            <w:right w:val="none" w:sz="0" w:space="0" w:color="auto"/>
          </w:divBdr>
        </w:div>
        <w:div w:id="528564909">
          <w:marLeft w:val="0"/>
          <w:marRight w:val="0"/>
          <w:marTop w:val="0"/>
          <w:marBottom w:val="0"/>
          <w:divBdr>
            <w:top w:val="none" w:sz="0" w:space="0" w:color="auto"/>
            <w:left w:val="none" w:sz="0" w:space="0" w:color="auto"/>
            <w:bottom w:val="none" w:sz="0" w:space="0" w:color="auto"/>
            <w:right w:val="none" w:sz="0" w:space="0" w:color="auto"/>
          </w:divBdr>
        </w:div>
        <w:div w:id="187329589">
          <w:marLeft w:val="0"/>
          <w:marRight w:val="0"/>
          <w:marTop w:val="0"/>
          <w:marBottom w:val="0"/>
          <w:divBdr>
            <w:top w:val="none" w:sz="0" w:space="0" w:color="auto"/>
            <w:left w:val="none" w:sz="0" w:space="0" w:color="auto"/>
            <w:bottom w:val="none" w:sz="0" w:space="0" w:color="auto"/>
            <w:right w:val="none" w:sz="0" w:space="0" w:color="auto"/>
          </w:divBdr>
        </w:div>
        <w:div w:id="1690255934">
          <w:marLeft w:val="0"/>
          <w:marRight w:val="0"/>
          <w:marTop w:val="0"/>
          <w:marBottom w:val="0"/>
          <w:divBdr>
            <w:top w:val="none" w:sz="0" w:space="0" w:color="auto"/>
            <w:left w:val="none" w:sz="0" w:space="0" w:color="auto"/>
            <w:bottom w:val="none" w:sz="0" w:space="0" w:color="auto"/>
            <w:right w:val="none" w:sz="0" w:space="0" w:color="auto"/>
          </w:divBdr>
        </w:div>
        <w:div w:id="1320616652">
          <w:marLeft w:val="0"/>
          <w:marRight w:val="0"/>
          <w:marTop w:val="0"/>
          <w:marBottom w:val="0"/>
          <w:divBdr>
            <w:top w:val="none" w:sz="0" w:space="0" w:color="auto"/>
            <w:left w:val="none" w:sz="0" w:space="0" w:color="auto"/>
            <w:bottom w:val="none" w:sz="0" w:space="0" w:color="auto"/>
            <w:right w:val="none" w:sz="0" w:space="0" w:color="auto"/>
          </w:divBdr>
        </w:div>
        <w:div w:id="1542135729">
          <w:marLeft w:val="0"/>
          <w:marRight w:val="0"/>
          <w:marTop w:val="0"/>
          <w:marBottom w:val="0"/>
          <w:divBdr>
            <w:top w:val="none" w:sz="0" w:space="0" w:color="auto"/>
            <w:left w:val="none" w:sz="0" w:space="0" w:color="auto"/>
            <w:bottom w:val="none" w:sz="0" w:space="0" w:color="auto"/>
            <w:right w:val="none" w:sz="0" w:space="0" w:color="auto"/>
          </w:divBdr>
        </w:div>
      </w:divsChild>
    </w:div>
    <w:div w:id="1567110430">
      <w:bodyDiv w:val="1"/>
      <w:marLeft w:val="0"/>
      <w:marRight w:val="0"/>
      <w:marTop w:val="0"/>
      <w:marBottom w:val="0"/>
      <w:divBdr>
        <w:top w:val="none" w:sz="0" w:space="0" w:color="auto"/>
        <w:left w:val="none" w:sz="0" w:space="0" w:color="auto"/>
        <w:bottom w:val="none" w:sz="0" w:space="0" w:color="auto"/>
        <w:right w:val="none" w:sz="0" w:space="0" w:color="auto"/>
      </w:divBdr>
      <w:divsChild>
        <w:div w:id="2117365840">
          <w:marLeft w:val="0"/>
          <w:marRight w:val="0"/>
          <w:marTop w:val="0"/>
          <w:marBottom w:val="0"/>
          <w:divBdr>
            <w:top w:val="none" w:sz="0" w:space="0" w:color="auto"/>
            <w:left w:val="none" w:sz="0" w:space="0" w:color="auto"/>
            <w:bottom w:val="none" w:sz="0" w:space="0" w:color="auto"/>
            <w:right w:val="none" w:sz="0" w:space="0" w:color="auto"/>
          </w:divBdr>
        </w:div>
        <w:div w:id="1159463126">
          <w:marLeft w:val="0"/>
          <w:marRight w:val="0"/>
          <w:marTop w:val="0"/>
          <w:marBottom w:val="0"/>
          <w:divBdr>
            <w:top w:val="none" w:sz="0" w:space="0" w:color="auto"/>
            <w:left w:val="none" w:sz="0" w:space="0" w:color="auto"/>
            <w:bottom w:val="none" w:sz="0" w:space="0" w:color="auto"/>
            <w:right w:val="none" w:sz="0" w:space="0" w:color="auto"/>
          </w:divBdr>
        </w:div>
        <w:div w:id="169950601">
          <w:marLeft w:val="0"/>
          <w:marRight w:val="0"/>
          <w:marTop w:val="0"/>
          <w:marBottom w:val="0"/>
          <w:divBdr>
            <w:top w:val="none" w:sz="0" w:space="0" w:color="auto"/>
            <w:left w:val="none" w:sz="0" w:space="0" w:color="auto"/>
            <w:bottom w:val="none" w:sz="0" w:space="0" w:color="auto"/>
            <w:right w:val="none" w:sz="0" w:space="0" w:color="auto"/>
          </w:divBdr>
        </w:div>
        <w:div w:id="1476753135">
          <w:marLeft w:val="0"/>
          <w:marRight w:val="0"/>
          <w:marTop w:val="0"/>
          <w:marBottom w:val="0"/>
          <w:divBdr>
            <w:top w:val="none" w:sz="0" w:space="0" w:color="auto"/>
            <w:left w:val="none" w:sz="0" w:space="0" w:color="auto"/>
            <w:bottom w:val="none" w:sz="0" w:space="0" w:color="auto"/>
            <w:right w:val="none" w:sz="0" w:space="0" w:color="auto"/>
          </w:divBdr>
        </w:div>
        <w:div w:id="1653876324">
          <w:marLeft w:val="0"/>
          <w:marRight w:val="0"/>
          <w:marTop w:val="0"/>
          <w:marBottom w:val="0"/>
          <w:divBdr>
            <w:top w:val="none" w:sz="0" w:space="0" w:color="auto"/>
            <w:left w:val="none" w:sz="0" w:space="0" w:color="auto"/>
            <w:bottom w:val="none" w:sz="0" w:space="0" w:color="auto"/>
            <w:right w:val="none" w:sz="0" w:space="0" w:color="auto"/>
          </w:divBdr>
        </w:div>
        <w:div w:id="1622683063">
          <w:marLeft w:val="0"/>
          <w:marRight w:val="0"/>
          <w:marTop w:val="0"/>
          <w:marBottom w:val="0"/>
          <w:divBdr>
            <w:top w:val="none" w:sz="0" w:space="0" w:color="auto"/>
            <w:left w:val="none" w:sz="0" w:space="0" w:color="auto"/>
            <w:bottom w:val="none" w:sz="0" w:space="0" w:color="auto"/>
            <w:right w:val="none" w:sz="0" w:space="0" w:color="auto"/>
          </w:divBdr>
        </w:div>
      </w:divsChild>
    </w:div>
    <w:div w:id="1587153785">
      <w:bodyDiv w:val="1"/>
      <w:marLeft w:val="0"/>
      <w:marRight w:val="0"/>
      <w:marTop w:val="0"/>
      <w:marBottom w:val="0"/>
      <w:divBdr>
        <w:top w:val="none" w:sz="0" w:space="0" w:color="auto"/>
        <w:left w:val="none" w:sz="0" w:space="0" w:color="auto"/>
        <w:bottom w:val="none" w:sz="0" w:space="0" w:color="auto"/>
        <w:right w:val="none" w:sz="0" w:space="0" w:color="auto"/>
      </w:divBdr>
      <w:divsChild>
        <w:div w:id="1709404053">
          <w:marLeft w:val="0"/>
          <w:marRight w:val="0"/>
          <w:marTop w:val="0"/>
          <w:marBottom w:val="0"/>
          <w:divBdr>
            <w:top w:val="none" w:sz="0" w:space="0" w:color="auto"/>
            <w:left w:val="none" w:sz="0" w:space="0" w:color="auto"/>
            <w:bottom w:val="none" w:sz="0" w:space="0" w:color="auto"/>
            <w:right w:val="none" w:sz="0" w:space="0" w:color="auto"/>
          </w:divBdr>
        </w:div>
        <w:div w:id="1115174746">
          <w:marLeft w:val="0"/>
          <w:marRight w:val="0"/>
          <w:marTop w:val="0"/>
          <w:marBottom w:val="0"/>
          <w:divBdr>
            <w:top w:val="none" w:sz="0" w:space="0" w:color="auto"/>
            <w:left w:val="none" w:sz="0" w:space="0" w:color="auto"/>
            <w:bottom w:val="none" w:sz="0" w:space="0" w:color="auto"/>
            <w:right w:val="none" w:sz="0" w:space="0" w:color="auto"/>
          </w:divBdr>
        </w:div>
        <w:div w:id="329140676">
          <w:marLeft w:val="0"/>
          <w:marRight w:val="0"/>
          <w:marTop w:val="0"/>
          <w:marBottom w:val="0"/>
          <w:divBdr>
            <w:top w:val="none" w:sz="0" w:space="0" w:color="auto"/>
            <w:left w:val="none" w:sz="0" w:space="0" w:color="auto"/>
            <w:bottom w:val="none" w:sz="0" w:space="0" w:color="auto"/>
            <w:right w:val="none" w:sz="0" w:space="0" w:color="auto"/>
          </w:divBdr>
        </w:div>
        <w:div w:id="88501208">
          <w:marLeft w:val="0"/>
          <w:marRight w:val="0"/>
          <w:marTop w:val="0"/>
          <w:marBottom w:val="0"/>
          <w:divBdr>
            <w:top w:val="none" w:sz="0" w:space="0" w:color="auto"/>
            <w:left w:val="none" w:sz="0" w:space="0" w:color="auto"/>
            <w:bottom w:val="none" w:sz="0" w:space="0" w:color="auto"/>
            <w:right w:val="none" w:sz="0" w:space="0" w:color="auto"/>
          </w:divBdr>
        </w:div>
        <w:div w:id="1564028665">
          <w:marLeft w:val="0"/>
          <w:marRight w:val="0"/>
          <w:marTop w:val="0"/>
          <w:marBottom w:val="0"/>
          <w:divBdr>
            <w:top w:val="none" w:sz="0" w:space="0" w:color="auto"/>
            <w:left w:val="none" w:sz="0" w:space="0" w:color="auto"/>
            <w:bottom w:val="none" w:sz="0" w:space="0" w:color="auto"/>
            <w:right w:val="none" w:sz="0" w:space="0" w:color="auto"/>
          </w:divBdr>
        </w:div>
        <w:div w:id="40194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DC83E26-DF7D-4FD2-9C07-0409979CF1C5}"/>
      </w:docPartPr>
      <w:docPartBody>
        <w:p w:rsidR="00717D1C" w:rsidRDefault="00354372">
          <w:r w:rsidRPr="007B3F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72"/>
    <w:rsid w:val="000530E9"/>
    <w:rsid w:val="000B1BD1"/>
    <w:rsid w:val="00113BEE"/>
    <w:rsid w:val="001C7D4D"/>
    <w:rsid w:val="00354372"/>
    <w:rsid w:val="004132DF"/>
    <w:rsid w:val="0067675F"/>
    <w:rsid w:val="00717D1C"/>
    <w:rsid w:val="00A377E3"/>
    <w:rsid w:val="00A6093D"/>
    <w:rsid w:val="00A703F9"/>
    <w:rsid w:val="00B01D76"/>
    <w:rsid w:val="00B21FCB"/>
    <w:rsid w:val="00D6547A"/>
    <w:rsid w:val="00D80F50"/>
    <w:rsid w:val="00EB0328"/>
    <w:rsid w:val="00FD54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3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F1DD0B-4132-44CE-A5B8-5927F3C9AE68}">
  <we:reference id="wa104382081" version="1.46.0.0" store="en-US" storeType="OMEX"/>
  <we:alternateReferences>
    <we:reference id="wa104382081" version="1.46.0.0" store="en-US" storeType="OMEX"/>
  </we:alternateReferences>
  <we:properties>
    <we:property name="MENDELEY_CITATIONS" value="[{&quot;citationID&quot;:&quot;MENDELEY_CITATION_ab40118c-1060-4340-9f9b-6d6e0c452fbb&quot;,&quot;properties&quot;:{&quot;noteIndex&quot;:0},&quot;isEdited&quot;:false,&quot;manualOverride&quot;:{&quot;citeprocText&quot;:&quot;[1]&quot;,&quot;isManuallyOverridden&quot;:false,&quot;manualOverrideText&quot;:&quot;&quot;},&quot;citationTag&quot;:&quot;MENDELEY_CITATION_v3_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&quot;,&quot;citationItems&quot;:[{&quot;id&quot;:&quot;1d0eba09-3b24-36be-8d01-f2fc5620fe75&quot;,&quot;itemData&quot;:{&quot;DOI&quot;:&quot;10.2807/1560-7917.ES.2019.24.10.1800407&quot;,&quot;ISSN&quot;:&quot;1560-7917&quot;,&quot;abstract&quot;:&quot;Hepatitis E virus (HEV) is a common cause of acute hepatitis worldwide. In Europe, HEV is a zoonosis transmitted via contaminated pork meat or other pork food products. Genotype 3 is the most prevalent HEV type in the animal reservoir, as well as in humans. Despite an increased incidence of hepatitis E across Europe, much remains unknown about its spread, sources and transmission routes. A One Health approach is crucial to better understand the (molecular) epidemiology of HEV. HEVnet was established in April 2017 as a network and database for sharing sequences and accompanying metadata collected from human, animal, food and environmental sources. HEVnet members working in the public health, veterinary health, food, environmental and blood safety sectors have submitted 1,615 HEV sequences from nine countries as at January 2019. Most are from humans (89%), and sequences of animal (5%), food (6%) or environmental (0.3%) origin are rare. Metadata for human sequences capture mostly sex (93%), year of birth (92%) and sampling (100%); data on region of sampling (37%) and clinical information (hospitalisation 27%, symptoms 20% or mortality 8%) are limited. HEVnet aims to expand into a global network capable of performing cross-sectoral and supranational studies, with a joint repository of molecular and epidemiological data on HEV.&quot;,&quot;author&quot;:[{&quot;dropping-particle&quot;:&quot;&quot;,&quot;family&quot;:&quot;Mulder&quot;,&quot;given&quot;:&quot;Annemieke Christine&quot;,&quot;non-dropping-particle&quot;:&quot;&quot;,&quot;parse-names&quot;:false,&quot;suffix&quot;:&quot;&quot;},{&quot;dropping-particle&quot;:&quot;&quot;,&quot;family&quot;:&quot;Kroneman&quot;,&quot;given&quot;:&quot;Annelies&quot;,&quot;non-dropping-particle&quot;:&quot;&quot;,&quot;parse-names&quot;:false,&quot;suffix&quot;:&quot;&quot;},{&quot;dropping-particle&quot;:&quot;&quot;,&quot;family&quot;:&quot;Franz&quot;,&quot;given&quot;:&quot;Eelco&quot;,&quot;non-dropping-particle&quot;:&quot;&quot;,&quot;parse-names&quot;:false,&quot;suffix&quot;:&quot;&quot;},{&quot;dropping-particle&quot;:&quot;&quot;,&quot;family&quot;:&quot;Vennema&quot;,&quot;given&quot;:&quot;Harry&quot;,&quot;non-dropping-particle&quot;:&quot;&quot;,&quot;parse-names&quot;:false,&quot;suffix&quot;:&quot;&quot;},{&quot;dropping-particle&quot;:&quot;&quot;,&quot;family&quot;:&quot;Tulen&quot;,&quot;given&quot;:&quot;Anna D.&quot;,&quot;non-dropping-particle&quot;:&quot;&quot;,&quot;parse-names&quot;:false,&quot;suffix&quot;:&quot;&quot;},{&quot;dropping-particle&quot;:&quot;&quot;,&quot;family&quot;:&quot;Takkinen&quot;,&quot;given&quot;:&quot;Johanna&quot;,&quot;non-dropping-particle&quot;:&quot;&quot;,&quot;parse-names&quot;:false,&quot;suffix&quot;:&quot;&quot;},{&quot;dropping-particle&quot;:&quot;&quot;,&quot;family&quot;:&quot;Hofhuis&quot;,&quot;given&quot;:&quot;Agnetha&quot;,&quot;non-dropping-particle&quot;:&quot;&quot;,&quot;parse-names&quot;:false,&quot;suffix&quot;:&quot;&quot;},{&quot;dropping-particle&quot;:&quot;&quot;,&quot;family&quot;:&quot;Adlhoch&quot;,&quot;given&quot;:&quot;Cornelia&quot;,&quot;non-dropping-particle&quot;:&quot;&quot;,&quot;parse-names&quot;:false,&quot;suffix&quot;:&quot;&quot;}],&quot;container-title&quot;:&quot;Eurosurveillance&quot;,&quot;id&quot;:&quot;1d0eba09-3b24-36be-8d01-f2fc5620fe75&quot;,&quot;issue&quot;:&quot;10&quot;,&quot;issued&quot;:{&quot;date-parts&quot;:[[&quot;2019&quot;,&quot;3&quot;,&quot;7&quot;]]},&quot;page&quot;:&quot;1800407&quot;,&quot;publisher&quot;:&quot;European Centre for Disease Prevention and Control (ECDC)&quot;,&quot;title&quot;:&quot;HEVnet: a One Health, collaborative, interdisciplinary network and sequence data repository for enhanced hepatitis E virus molecular typing, characterisation and epidemiological investigations&quot;,&quot;type&quot;:&quot;article-journal&quot;,&quot;volume&quot;:&quot;24&quot;,&quot;container-title-short&quot;:&quot;&quot;},&quot;uris&quot;:[&quot;http://www.mendeley.com/documents/?uuid=1d0eba09-3b24-36be-8d01-f2fc5620fe75&quot;],&quot;isTemporary&quot;:false,&quot;legacyDesktopId&quot;:&quot;1d0eba09-3b24-36be-8d01-f2fc5620fe75&quot;}]},{&quot;citationID&quot;:&quot;MENDELEY_CITATION_6f57e050-d3be-4570-8c14-3ff3b1d763af&quot;,&quot;properties&quot;:{&quot;noteIndex&quot;:0},&quot;isEdited&quot;:false,&quot;manualOverride&quot;:{&quot;citeprocText&quot;:&quot;[2]&quot;,&quot;isManuallyOverridden&quot;:false,&quot;manualOverrideText&quot;:&quot;&quot;},&quot;citationTag&quot;:&quot;MENDELEY_CITATION_v3_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&quot;,&quot;citationItems&quot;:[{&quot;id&quot;:&quot;dfbe6430-9c29-5b17-ac70-6db4ec210073&quot;,&quot;itemData&quot;:{&quot;author&quot;:[{&quot;dropping-particle&quot;:&quot;&quot;,&quot;family&quot;:&quot;R Core Team&quot;,&quot;given&quot;:&quot;&quot;,&quot;non-dropping-particle&quot;:&quot;&quot;,&quot;parse-names&quot;:false,&quot;suffix&quot;:&quot;&quot;}],&quot;id&quot;:&quot;dfbe6430-9c29-5b17-ac70-6db4ec210073&quot;,&quot;issued&quot;:{&quot;date-parts&quot;:[[&quot;2020&quot;]]},&quot;number&quot;:&quot;4.0.2&quot;,&quot;publisher-place&quot;:&quot;Cambridge&quot;,&quot;title&quot;:&quot;R: A language and environment for statistical computing&quot;,&quot;type&quot;:&quot;article&quot;,&quot;container-title-short&quot;:&quot;&quot;},&quot;uris&quot;:[&quot;http://www.mendeley.com/documents/?uuid=d0997c9b-a37c-4703-8516-98cd84298eb8&quot;],&quot;isTemporary&quot;:false,&quot;legacyDesktopId&quot;:&quot;d0997c9b-a37c-4703-8516-98cd84298eb8&quot;}]},{&quot;citationID&quot;:&quot;MENDELEY_CITATION_1c3ac1ec-3715-4309-b1a4-5024d4bb3d1c&quot;,&quot;properties&quot;:{&quot;noteIndex&quot;:0},&quot;isEdited&quot;:false,&quot;manualOverride&quot;:{&quot;citeprocText&quot;:&quot;[3]&quot;,&quot;isManuallyOverridden&quot;:true,&quot;manualOverrideText&quot;:&quot;(Hadley Wickham, Romain François, et al., 2020)&quot;},&quot;citationTag&quot;:&quot;MENDELEY_CITATION_v3_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&quot;,&quot;citationItems&quot;:[{&quot;id&quot;:&quot;4648e472-b293-3c90-8e96-760887c06279&quot;,&quot;itemData&quot;:{&quot;author&quot;:[{&quot;dropping-particle&quot;:&quot;&quot;,&quot;family&quot;:&quot;Hadley Wickham, Romain François&quot;,&quot;given&quot;:&quot;Lionel Henry and Kirill Müller&quot;,&quot;non-dropping-particle&quot;:&quot;&quot;,&quot;parse-names&quot;:false,&quot;suffix&quot;:&quot;&quot;},{&quot;dropping-particle&quot;:&quot;&quot;,&quot;family&quot;:&quot;Wickham&quot;,&quot;given&quot;:&quot;Hadley&quot;,&quot;non-dropping-particle&quot;:&quot;&quot;,&quot;parse-names&quot;:false,&quot;suffix&quot;:&quot;&quot;},{&quot;dropping-particle&quot;:&quot;&quot;,&quot;family&quot;:&quot;François&quot;,&quot;given&quot;:&quot;Romain&quot;,&quot;non-dropping-particle&quot;:&quot;&quot;,&quot;parse-names&quot;:false,&quot;suffix&quot;:&quot;&quot;},{&quot;dropping-particle&quot;:&quot;&quot;,&quot;family&quot;:&quot;Henry&quot;,&quot;given&quot;:&quot;Lionel&quot;,&quot;non-dropping-particle&quot;:&quot;&quot;,&quot;parse-names&quot;:false,&quot;suffix&quot;:&quot;&quot;},{&quot;dropping-particle&quot;:&quot;&quot;,&quot;family&quot;:&quot;Müller&quot;,&quot;given&quot;:&quot;Kirill&quot;,&quot;non-dropping-particle&quot;:&quot;&quot;,&quot;parse-names&quot;:false,&quot;suffix&quot;:&quot;&quot;},{&quot;dropping-particle&quot;:&quot;&quot;,&quot;family&quot;:&quot;Hadley Wickham, Romain François&quot;,&quot;given&quot;:&quot;Lionel Henry and Kirill Müller&quot;,&quot;non-dropping-particle&quot;:&quot;&quot;,&quot;parse-names&quot;:false,&quot;suffix&quot;:&quot;&quot;}],&quot;id&quot;:&quot;4648e472-b293-3c90-8e96-760887c06279&quot;,&quot;issued&quot;:{&quot;date-parts&quot;:[[&quot;2020&quot;]]},&quot;number&quot;:&quot;1.0.0&quot;,&quot;title&quot;:&quot;dplyr: A Grammar of Data Manipulation&quot;,&quot;type&quot;:&quot;article&quot;,&quot;container-title-short&quot;:&quot;&quot;},&quot;uris&quot;:[&quot;http://www.mendeley.com/documents/?uuid=335ddb2b-ada4-460f-a072-724613e9f0fa&quot;],&quot;isTemporary&quot;:false,&quot;legacyDesktopId&quot;:&quot;335ddb2b-ada4-460f-a072-724613e9f0fa&quot;}]},{&quot;citationID&quot;:&quot;MENDELEY_CITATION_aaac047f-b2c9-4ef5-ae6f-3de64424502b&quot;,&quot;properties&quot;:{&quot;noteIndex&quot;:0},&quot;isEdited&quot;:false,&quot;manualOverride&quot;:{&quot;citeprocText&quot;:&quot;[4]&quot;,&quot;isManuallyOverridden&quot;:false,&quot;manualOverrideText&quot;:&quot;&quot;},&quot;citationTag&quot;:&quot;MENDELEY_CITATION_v3_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&quot;,&quot;citationItems&quot;:[{&quot;id&quot;:&quot;861650d3-495d-5333-8c08-6dad51e35864&quot;,&quot;itemData&quot;:{&quot;author&quot;:[{&quot;dropping-particle&quot;:&quot;&quot;,&quot;family&quot;:&quot;Walker&quot;,&quot;given&quot;:&quot;Alexander&quot;,&quot;non-dropping-particle&quot;:&quot;&quot;,&quot;parse-names&quot;:false,&quot;suffix&quot;:&quot;&quot;}],&quot;id&quot;:&quot;861650d3-495d-5333-8c08-6dad51e35864&quot;,&quot;issued&quot;:{&quot;date-parts&quot;:[[&quot;2020&quot;]]},&quot;number&quot;:&quot;4.1.5&quot;,&quot;title&quot;:&quot;openxlsx: Read, Write and Edit XLSX Files&quot;,&quot;type&quot;:&quot;article&quot;,&quot;container-title-short&quot;:&quot;&quot;},&quot;uris&quot;:[&quot;http://www.mendeley.com/documents/?uuid=d63818ea-c799-44b0-869b-1c2e661a87e1&quot;],&quot;isTemporary&quot;:false,&quot;legacyDesktopId&quot;:&quot;d63818ea-c799-44b0-869b-1c2e661a87e1&quot;}]},{&quot;citationID&quot;:&quot;MENDELEY_CITATION_000ae193-9207-441c-a46b-3259c23ef83c&quot;,&quot;properties&quot;:{&quot;noteIndex&quot;:0},&quot;isEdited&quot;:false,&quot;manualOverride&quot;:{&quot;citeprocText&quot;:&quot;[5]&quot;,&quot;isManuallyOverridden&quot;:false,&quot;manualOverrideText&quot;:&quot;&quot;},&quot;citationTag&quot;:&quot;MENDELEY_CITATION_v3_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&quot;,&quot;citationItems&quot;:[{&quot;id&quot;:&quot;296d454c-8288-3748-a210-d4941223be85&quot;,&quot;itemData&quot;:{&quot;author&quot;:[{&quot;dropping-particle&quot;:&quot;&quot;,&quot;family&quot;:&quot;Yoshida&quot;,&quot;given&quot;:&quot;Kazuki&quot;,&quot;non-dropping-particle&quot;:&quot;&quot;,&quot;parse-names&quot;:false,&quot;suffix&quot;:&quot;&quot;}],&quot;id&quot;:&quot;296d454c-8288-3748-a210-d4941223be85&quot;,&quot;issued&quot;:{&quot;date-parts&quot;:[[&quot;2020&quot;]]},&quot;note&quot;:&quot;R package version 0.10.0&quot;,&quot;number&quot;:&quot;0.12.0&quot;,&quot;title&quot;:&quot;tableone: Create 'Table 1' to Describe Baseline Characteristics&quot;,&quot;type&quot;:&quot;article&quot;,&quot;container-title-short&quot;:&quot;&quot;},&quot;uris&quot;:[&quot;http://www.mendeley.com/documents/?uuid=8fd89224-5d81-4954-947a-ea462af225cf&quot;],&quot;isTemporary&quot;:false,&quot;legacyDesktopId&quot;:&quot;8fd89224-5d81-4954-947a-ea462af225cf&quot;}]},{&quot;citationID&quot;:&quot;MENDELEY_CITATION_9373d92f-6a82-4a50-b767-927ef6e4371b&quot;,&quot;properties&quot;:{&quot;noteIndex&quot;:0},&quot;isEdited&quot;:false,&quot;manualOverride&quot;:{&quot;citeprocText&quot;:&quot;[6]&quot;,&quot;isManuallyOverridden&quot;:false,&quot;manualOverrideText&quot;:&quot;&quot;},&quot;citationTag&quot;:&quot;MENDELEY_CITATION_v3_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&quot;,&quot;citationItems&quot;:[{&quot;id&quot;:&quot;98e740a1-a163-367e-a097-a451ca4e52b3&quot;,&quot;itemData&quot;:{&quot;DOI&quot;:&quot;10.4254/wjh.v7.i19.2194&quot;,&quot;ISSN&quot;:&quot;19485182&quot;,&quot;abstract&quot;:&quot;Hepatitis E viral infection has traditionally been considered an acute, self-limited, water borne disease similar to hepatitis A, endemic to developing countries. However, over the past decade, zoonotic transmission and progression to chronicity in human patients has been identified, resulting in persistently elevated transaminase levels, progressive liver injury and cirrhosis. In addition to liver injury, neurological, renal and rheumatological manifestations have also been reported. Chronic hepatitis E occurs mainly in immunosuppressed individuals such as transplant recipients, human immunodeficiency virus patients with low CD4 counts and in patients with hematological malignancies receiving chemotherapy. Diagnosis is established by persistent elevation of hepatitis E virus RNA in the stool or serum. This population often requires treatment with antiviral agents, particularly ribavirin, as spontaneous clearance with reduction in immunosuppression occurs only in about a third of the patients. The purpose of this review, is to further discuss the clinical presentation, and recent advances in diagnosis, treatment and prophylaxis of chronic hepatitis E.&quot;,&quot;author&quot;:[{&quot;dropping-particle&quot;:&quot;&quot;,&quot;family&quot;:&quot;Murali&quot;,&quot;given&quot;:&quot;Arvind R.&quot;,&quot;non-dropping-particle&quot;:&quot;&quot;,&quot;parse-names&quot;:false,&quot;suffix&quot;:&quot;&quot;},{&quot;dropping-particle&quot;:&quot;&quot;,&quot;family&quot;:&quot;Kotwal&quot;,&quot;given&quot;:&quot;Vikram&quot;,&quot;non-dropping-particle&quot;:&quot;&quot;,&quot;parse-names&quot;:false,&quot;suffix&quot;:&quot;&quot;},{&quot;dropping-particle&quot;:&quot;&quot;,&quot;family&quot;:&quot;Chawla&quot;,&quot;given&quot;:&quot;Saurabh&quot;,&quot;non-dropping-particle&quot;:&quot;&quot;,&quot;parse-names&quot;:false,&quot;suffix&quot;:&quot;&quot;}],&quot;container-title&quot;:&quot;World Journal of Hepatology&quot;,&quot;id&quot;:&quot;98e740a1-a163-367e-a097-a451ca4e52b3&quot;,&quot;issue&quot;:&quot;19&quot;,&quot;issued&quot;:{&quot;date-parts&quot;:[[&quot;2015&quot;]]},&quot;page&quot;:&quot;2194-2201&quot;,&quot;publisher&quot;:&quot;Baishideng Publishing Group Co&quot;,&quot;title&quot;:&quot;Chronic hepatitis E: A brief review&quot;,&quot;type&quot;:&quot;article-journal&quot;,&quot;volume&quot;:&quot;7&quot;,&quot;container-title-short&quot;:&quot;World J Hepatol&quot;},&quot;uris&quot;:[&quot;http://www.mendeley.com/documents/?uuid=98e740a1-a163-367e-a097-a451ca4e52b3&quot;],&quot;isTemporary&quot;:false,&quot;legacyDesktopId&quot;:&quot;98e740a1-a163-367e-a097-a451ca4e52b3&quot;}]}]"/>
    <we:property name="MENDELEY_CITATIONS_LOCALE_CODE" value="&quot;en-US&quot;"/>
    <we:property name="MENDELEY_CITATIONS_STYLE" value="{&quot;id&quot;:&quot;https://www.zotero.org/styles/wiener-klinische-wochenschrift&quot;,&quot;title&quot;:&quot;Wiener klinische Wochenschrift&quot;,&quot;format&quot;:&quot;numeric&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626D-763A-40EC-8318-8AA5ABF8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2548</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Bauer</dc:creator>
  <cp:keywords/>
  <dc:description/>
  <cp:lastModifiedBy>David Bauer</cp:lastModifiedBy>
  <cp:revision>4</cp:revision>
  <dcterms:created xsi:type="dcterms:W3CDTF">2022-10-14T10:22:00Z</dcterms:created>
  <dcterms:modified xsi:type="dcterms:W3CDTF">2022-10-14T11:57:00Z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http://www.zotero.org/styles/journal-of-gastroenterology</vt:lpwstr>
  </property>
  <property fmtid="{D5CDD505-2E9C-101B-9397-08002B2CF9AE}" pid="15" name="Mendeley Recent Style Name 6_1">
    <vt:lpwstr>Journal of Gastroenterology</vt:lpwstr>
  </property>
  <property fmtid="{D5CDD505-2E9C-101B-9397-08002B2CF9AE}" pid="16" name="Mendeley Recent Style Id 7_1">
    <vt:lpwstr>http://www.zotero.org/styles/journal-of-korean-medical-science</vt:lpwstr>
  </property>
  <property fmtid="{D5CDD505-2E9C-101B-9397-08002B2CF9AE}" pid="17" name="Mendeley Recent Style Name 7_1">
    <vt:lpwstr>Journal of Korean Medical Science</vt:lpwstr>
  </property>
  <property fmtid="{D5CDD505-2E9C-101B-9397-08002B2CF9AE}" pid="18" name="Mendeley Recent Style Id 8_1">
    <vt:lpwstr>http://www.zotero.org/styles/liver-international</vt:lpwstr>
  </property>
  <property fmtid="{D5CDD505-2E9C-101B-9397-08002B2CF9AE}" pid="19" name="Mendeley Recent Style Name 8_1">
    <vt:lpwstr>Liver International</vt:lpwstr>
  </property>
  <property fmtid="{D5CDD505-2E9C-101B-9397-08002B2CF9AE}" pid="20" name="Mendeley Recent Style Id 9_1">
    <vt:lpwstr>http://www.zotero.org/styles/sage-vancouver-brackets</vt:lpwstr>
  </property>
  <property fmtid="{D5CDD505-2E9C-101B-9397-08002B2CF9AE}" pid="21" name="Mendeley Recent Style Name 9_1">
    <vt:lpwstr>SAGE - Vancouver (brackets)</vt:lpwstr>
  </property>
  <property fmtid="{D5CDD505-2E9C-101B-9397-08002B2CF9AE}" pid="22" name="Mendeley Document_1">
    <vt:lpwstr>True</vt:lpwstr>
  </property>
  <property fmtid="{D5CDD505-2E9C-101B-9397-08002B2CF9AE}" pid="23" name="Mendeley Unique User Id_1">
    <vt:lpwstr>320a07fa-f5c1-3c18-9895-56d5f7c370f8</vt:lpwstr>
  </property>
  <property fmtid="{D5CDD505-2E9C-101B-9397-08002B2CF9AE}" pid="24" name="Mendeley Citation Style_1">
    <vt:lpwstr>http://www.zotero.org/styles/american-medical-association</vt:lpwstr>
  </property>
</Properties>
</file>