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E" w:rsidRPr="00C17578" w:rsidRDefault="00C17578" w:rsidP="00673FCB">
      <w:pPr>
        <w:rPr>
          <w:b/>
        </w:rPr>
      </w:pPr>
      <w:r w:rsidRPr="00C17578">
        <w:rPr>
          <w:b/>
        </w:rPr>
        <w:t>E</w:t>
      </w:r>
      <w:r w:rsidR="00484813" w:rsidRPr="00C17578">
        <w:rPr>
          <w:b/>
        </w:rPr>
        <w:t>rweitert</w:t>
      </w:r>
      <w:r w:rsidRPr="00C17578">
        <w:rPr>
          <w:b/>
        </w:rPr>
        <w:t>e Literaturliste</w:t>
      </w:r>
    </w:p>
    <w:p w:rsidR="00484813" w:rsidRDefault="00484813" w:rsidP="00673FCB"/>
    <w:p w:rsidR="00484813" w:rsidRDefault="00484813" w:rsidP="00673FCB">
      <w:proofErr w:type="spellStart"/>
      <w:r w:rsidRPr="00484813">
        <w:rPr>
          <w:lang w:val="en-US"/>
        </w:rPr>
        <w:t>Vasen</w:t>
      </w:r>
      <w:proofErr w:type="spellEnd"/>
      <w:r w:rsidRPr="00484813">
        <w:rPr>
          <w:lang w:val="en-US"/>
        </w:rPr>
        <w:t xml:space="preserve">, H.F., et al., </w:t>
      </w:r>
      <w:proofErr w:type="gramStart"/>
      <w:r w:rsidRPr="00484813">
        <w:rPr>
          <w:lang w:val="en-US"/>
        </w:rPr>
        <w:t>The</w:t>
      </w:r>
      <w:proofErr w:type="gramEnd"/>
      <w:r w:rsidRPr="00484813">
        <w:rPr>
          <w:lang w:val="en-US"/>
        </w:rPr>
        <w:t xml:space="preserve"> International Collaborative Group on Hereditary Non-Polyposis Colorectal Cancer (ICG-HNPCC). </w:t>
      </w:r>
      <w:r>
        <w:t xml:space="preserve">Dis Colon </w:t>
      </w:r>
      <w:proofErr w:type="spellStart"/>
      <w:r>
        <w:t>Rectum</w:t>
      </w:r>
      <w:proofErr w:type="spellEnd"/>
      <w:r>
        <w:t>, 1991. 34(5): p. 424-5.</w:t>
      </w:r>
    </w:p>
    <w:p w:rsidR="00484813" w:rsidRDefault="00484813" w:rsidP="00673FCB">
      <w:pPr>
        <w:rPr>
          <w:lang w:val="en-US"/>
        </w:rPr>
      </w:pPr>
    </w:p>
    <w:p w:rsidR="00484813" w:rsidRPr="00484813" w:rsidRDefault="00484813" w:rsidP="00673FCB">
      <w:pPr>
        <w:rPr>
          <w:lang w:val="en-US"/>
        </w:rPr>
      </w:pPr>
      <w:r w:rsidRPr="00484813">
        <w:rPr>
          <w:lang w:val="en-US"/>
        </w:rPr>
        <w:t>Rodriguez-</w:t>
      </w:r>
      <w:proofErr w:type="spellStart"/>
      <w:r w:rsidRPr="00484813">
        <w:rPr>
          <w:lang w:val="en-US"/>
        </w:rPr>
        <w:t>Bigas</w:t>
      </w:r>
      <w:proofErr w:type="spellEnd"/>
      <w:r w:rsidRPr="00484813">
        <w:rPr>
          <w:lang w:val="en-US"/>
        </w:rPr>
        <w:t xml:space="preserve">, M.A., </w:t>
      </w:r>
      <w:proofErr w:type="gramStart"/>
      <w:r w:rsidRPr="00484813">
        <w:rPr>
          <w:lang w:val="en-US"/>
        </w:rPr>
        <w:t>et</w:t>
      </w:r>
      <w:proofErr w:type="gramEnd"/>
      <w:r w:rsidRPr="00484813">
        <w:rPr>
          <w:lang w:val="en-US"/>
        </w:rPr>
        <w:t xml:space="preserve"> al., A National Cancer Institute Workshop on Hereditary Nonpolyposis Colorectal Cancer Syndrome: meeting highlights and Bethesda guidelines. J Natl Cancer </w:t>
      </w:r>
      <w:proofErr w:type="spellStart"/>
      <w:r w:rsidRPr="00484813">
        <w:rPr>
          <w:lang w:val="en-US"/>
        </w:rPr>
        <w:t>Inst</w:t>
      </w:r>
      <w:proofErr w:type="spellEnd"/>
      <w:r w:rsidRPr="00484813">
        <w:rPr>
          <w:lang w:val="en-US"/>
        </w:rPr>
        <w:t xml:space="preserve">, 1997. </w:t>
      </w:r>
      <w:proofErr w:type="gramStart"/>
      <w:r w:rsidRPr="00484813">
        <w:rPr>
          <w:lang w:val="en-US"/>
        </w:rPr>
        <w:t>89</w:t>
      </w:r>
      <w:proofErr w:type="gramEnd"/>
      <w:r w:rsidRPr="00484813">
        <w:rPr>
          <w:lang w:val="en-US"/>
        </w:rPr>
        <w:t>(23): p. 1758-62.</w:t>
      </w:r>
    </w:p>
    <w:p w:rsidR="00484813" w:rsidRDefault="00484813" w:rsidP="00673FCB">
      <w:pPr>
        <w:rPr>
          <w:lang w:val="en-US"/>
        </w:rPr>
      </w:pPr>
    </w:p>
    <w:p w:rsidR="00484813" w:rsidRPr="00484813" w:rsidRDefault="00484813" w:rsidP="00673FCB">
      <w:pPr>
        <w:rPr>
          <w:lang w:val="en-US"/>
        </w:rPr>
      </w:pPr>
      <w:proofErr w:type="spellStart"/>
      <w:r w:rsidRPr="00484813">
        <w:rPr>
          <w:lang w:val="en-US"/>
        </w:rPr>
        <w:t>Schulmann</w:t>
      </w:r>
      <w:proofErr w:type="spellEnd"/>
      <w:r w:rsidRPr="00484813">
        <w:rPr>
          <w:lang w:val="en-US"/>
        </w:rPr>
        <w:t xml:space="preserve">, K., et al., Small bowel cancer risk in Lynch syndrome. Gut, 2008. </w:t>
      </w:r>
      <w:proofErr w:type="gramStart"/>
      <w:r w:rsidRPr="00484813">
        <w:rPr>
          <w:lang w:val="en-US"/>
        </w:rPr>
        <w:t>57</w:t>
      </w:r>
      <w:proofErr w:type="gramEnd"/>
      <w:r w:rsidRPr="00484813">
        <w:rPr>
          <w:lang w:val="en-US"/>
        </w:rPr>
        <w:t>(11): p. 1629- 30.</w:t>
      </w:r>
    </w:p>
    <w:p w:rsidR="00484813" w:rsidRDefault="00484813" w:rsidP="00673FCB">
      <w:pPr>
        <w:rPr>
          <w:lang w:val="en-US"/>
        </w:rPr>
      </w:pPr>
    </w:p>
    <w:p w:rsidR="00484813" w:rsidRDefault="00484813" w:rsidP="00673FCB">
      <w:pPr>
        <w:rPr>
          <w:lang w:val="en-US"/>
        </w:rPr>
      </w:pPr>
      <w:r w:rsidRPr="00484813">
        <w:rPr>
          <w:lang w:val="en-US"/>
        </w:rPr>
        <w:t xml:space="preserve">Umar, A., et al., Revised Bethesda Guidelines for hereditary nonpolyposis colorectal cancer (Lynch syndrome) and microsatellite instability. J Natl Cancer </w:t>
      </w:r>
      <w:proofErr w:type="spellStart"/>
      <w:r w:rsidRPr="00484813">
        <w:rPr>
          <w:lang w:val="en-US"/>
        </w:rPr>
        <w:t>Inst</w:t>
      </w:r>
      <w:proofErr w:type="spellEnd"/>
      <w:r w:rsidRPr="00484813">
        <w:rPr>
          <w:lang w:val="en-US"/>
        </w:rPr>
        <w:t>, 2004. 96(4): p. 261-8</w:t>
      </w:r>
    </w:p>
    <w:p w:rsidR="00484813" w:rsidRDefault="00484813" w:rsidP="00673FCB">
      <w:pPr>
        <w:rPr>
          <w:lang w:val="en-US"/>
        </w:rPr>
      </w:pPr>
    </w:p>
    <w:p w:rsidR="00484813" w:rsidRDefault="00484813" w:rsidP="00673FCB">
      <w:r w:rsidRPr="00484813">
        <w:rPr>
          <w:lang w:val="en-US"/>
        </w:rPr>
        <w:t xml:space="preserve">Levine, A.J., et al., Cancer risks for the relatives of colorectal cancer cases with a methylated MLH1 promoter region: data from the Colorectal Cancer Family Registry. </w:t>
      </w:r>
      <w:r>
        <w:t xml:space="preserve">Cancer </w:t>
      </w:r>
      <w:proofErr w:type="spellStart"/>
      <w:r>
        <w:t>Prev</w:t>
      </w:r>
      <w:proofErr w:type="spellEnd"/>
      <w:r>
        <w:t xml:space="preserve"> Res (</w:t>
      </w:r>
      <w:proofErr w:type="spellStart"/>
      <w:r>
        <w:t>Phila</w:t>
      </w:r>
      <w:proofErr w:type="spellEnd"/>
      <w:r>
        <w:t>), 2012. 5(2): p. 328-35</w:t>
      </w:r>
    </w:p>
    <w:p w:rsidR="00484813" w:rsidRDefault="00484813" w:rsidP="00673FCB"/>
    <w:p w:rsidR="00484813" w:rsidRDefault="00484813" w:rsidP="00673FCB">
      <w:pPr>
        <w:rPr>
          <w:lang w:val="en-US"/>
        </w:rPr>
      </w:pPr>
      <w:r w:rsidRPr="00484813">
        <w:rPr>
          <w:lang w:val="en-US"/>
        </w:rPr>
        <w:t xml:space="preserve">Foulkes, W.D., A tale of four syndromes: familial adenomatous polyposis, Gardner syndrome, attenuated APC and </w:t>
      </w:r>
      <w:proofErr w:type="spellStart"/>
      <w:r w:rsidRPr="00484813">
        <w:rPr>
          <w:lang w:val="en-US"/>
        </w:rPr>
        <w:t>Turcot</w:t>
      </w:r>
      <w:proofErr w:type="spellEnd"/>
      <w:r w:rsidRPr="00484813">
        <w:rPr>
          <w:lang w:val="en-US"/>
        </w:rPr>
        <w:t xml:space="preserve"> syndrome. QJM, 1995. </w:t>
      </w:r>
      <w:proofErr w:type="gramStart"/>
      <w:r w:rsidRPr="00484813">
        <w:rPr>
          <w:lang w:val="en-US"/>
        </w:rPr>
        <w:t>88</w:t>
      </w:r>
      <w:proofErr w:type="gramEnd"/>
      <w:r w:rsidRPr="00484813">
        <w:rPr>
          <w:lang w:val="en-US"/>
        </w:rPr>
        <w:t>(12): p. 853-63.</w:t>
      </w:r>
    </w:p>
    <w:p w:rsidR="00484813" w:rsidRDefault="00484813" w:rsidP="00673FCB">
      <w:pPr>
        <w:rPr>
          <w:lang w:val="en-US"/>
        </w:rPr>
      </w:pPr>
    </w:p>
    <w:p w:rsidR="00484813" w:rsidRDefault="00484813" w:rsidP="00673FCB">
      <w:r>
        <w:rPr>
          <w:lang w:val="en-US"/>
        </w:rPr>
        <w:t>L</w:t>
      </w:r>
      <w:r w:rsidRPr="00484813">
        <w:rPr>
          <w:lang w:val="en-US"/>
        </w:rPr>
        <w:t xml:space="preserve">ynch, H.T., et al., Attenuated familial adenomatous polyposis (AFAP). A phenotypically and </w:t>
      </w:r>
      <w:proofErr w:type="spellStart"/>
      <w:r w:rsidRPr="00484813">
        <w:rPr>
          <w:lang w:val="en-US"/>
        </w:rPr>
        <w:t>genotypically</w:t>
      </w:r>
      <w:proofErr w:type="spellEnd"/>
      <w:r w:rsidRPr="00484813">
        <w:rPr>
          <w:lang w:val="en-US"/>
        </w:rPr>
        <w:t xml:space="preserve"> distinctive variant of FAP. </w:t>
      </w:r>
      <w:r>
        <w:t>Cancer, 1995. 76(12): p. 2427-33.</w:t>
      </w:r>
    </w:p>
    <w:p w:rsidR="00484813" w:rsidRDefault="00484813" w:rsidP="00673FCB"/>
    <w:p w:rsidR="00484813" w:rsidRDefault="00484813" w:rsidP="00673FCB">
      <w:pPr>
        <w:rPr>
          <w:lang w:val="en-US"/>
        </w:rPr>
      </w:pPr>
      <w:r w:rsidRPr="00484813">
        <w:rPr>
          <w:lang w:val="en-US"/>
        </w:rPr>
        <w:t xml:space="preserve">Lynch, H.T. and T.C. </w:t>
      </w:r>
      <w:proofErr w:type="spellStart"/>
      <w:r w:rsidRPr="00484813">
        <w:rPr>
          <w:lang w:val="en-US"/>
        </w:rPr>
        <w:t>Smyrk</w:t>
      </w:r>
      <w:proofErr w:type="spellEnd"/>
      <w:r w:rsidRPr="00484813">
        <w:rPr>
          <w:lang w:val="en-US"/>
        </w:rPr>
        <w:t>, Classification of familial adenomatous polyposis: a diagnostic nightmare. Am J Hum Gene</w:t>
      </w:r>
      <w:r>
        <w:rPr>
          <w:lang w:val="en-US"/>
        </w:rPr>
        <w:t xml:space="preserve">t, </w:t>
      </w:r>
      <w:proofErr w:type="gramStart"/>
      <w:r>
        <w:rPr>
          <w:lang w:val="en-US"/>
        </w:rPr>
        <w:t>1998.</w:t>
      </w:r>
      <w:proofErr w:type="gramEnd"/>
      <w:r>
        <w:rPr>
          <w:lang w:val="en-US"/>
        </w:rPr>
        <w:t xml:space="preserve"> 62(6): p. 1288-9. </w:t>
      </w:r>
    </w:p>
    <w:p w:rsidR="00484813" w:rsidRDefault="00484813" w:rsidP="00673FCB">
      <w:pPr>
        <w:rPr>
          <w:lang w:val="en-US"/>
        </w:rPr>
      </w:pPr>
    </w:p>
    <w:p w:rsidR="00484813" w:rsidRDefault="00484813" w:rsidP="00673FCB">
      <w:pPr>
        <w:rPr>
          <w:lang w:val="en-US"/>
        </w:rPr>
      </w:pPr>
      <w:proofErr w:type="spellStart"/>
      <w:r w:rsidRPr="00484813">
        <w:rPr>
          <w:lang w:val="en-US"/>
        </w:rPr>
        <w:t>Soravia</w:t>
      </w:r>
      <w:proofErr w:type="spellEnd"/>
      <w:r w:rsidRPr="00484813">
        <w:rPr>
          <w:lang w:val="en-US"/>
        </w:rPr>
        <w:t>, C., et al., Genotype-phenotype correlations in attenuated adenomatous polyposis coli. Am J Hum Gene</w:t>
      </w:r>
      <w:r>
        <w:rPr>
          <w:lang w:val="en-US"/>
        </w:rPr>
        <w:t xml:space="preserve">t, </w:t>
      </w:r>
      <w:proofErr w:type="gramStart"/>
      <w:r>
        <w:rPr>
          <w:lang w:val="en-US"/>
        </w:rPr>
        <w:t>1998.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62</w:t>
      </w:r>
      <w:proofErr w:type="gramEnd"/>
      <w:r>
        <w:rPr>
          <w:lang w:val="en-US"/>
        </w:rPr>
        <w:t xml:space="preserve">: p. 1290-1301. </w:t>
      </w:r>
    </w:p>
    <w:p w:rsidR="00484813" w:rsidRDefault="00484813" w:rsidP="00673FCB">
      <w:pPr>
        <w:rPr>
          <w:lang w:val="en-US"/>
        </w:rPr>
      </w:pPr>
    </w:p>
    <w:p w:rsidR="00484813" w:rsidRDefault="00484813" w:rsidP="00673FCB">
      <w:pPr>
        <w:rPr>
          <w:lang w:val="en-US"/>
        </w:rPr>
      </w:pPr>
      <w:proofErr w:type="spellStart"/>
      <w:r w:rsidRPr="00484813">
        <w:rPr>
          <w:lang w:val="en-US"/>
        </w:rPr>
        <w:t>Hernegger</w:t>
      </w:r>
      <w:proofErr w:type="spellEnd"/>
      <w:r w:rsidRPr="00484813">
        <w:rPr>
          <w:lang w:val="en-US"/>
        </w:rPr>
        <w:t xml:space="preserve">, G.S., H.G. Moore, and J.G. </w:t>
      </w:r>
      <w:proofErr w:type="spellStart"/>
      <w:r w:rsidRPr="00484813">
        <w:rPr>
          <w:lang w:val="en-US"/>
        </w:rPr>
        <w:t>Guillem</w:t>
      </w:r>
      <w:proofErr w:type="spellEnd"/>
      <w:r w:rsidRPr="00484813">
        <w:rPr>
          <w:lang w:val="en-US"/>
        </w:rPr>
        <w:t>, Attenuated familial adenomatous polyposis: an evolving and poorly understood entity. Dis Colon Rectum, 2002. 45(1): p.</w:t>
      </w:r>
      <w:r>
        <w:rPr>
          <w:lang w:val="en-US"/>
        </w:rPr>
        <w:t xml:space="preserve"> 127-34; discussion 134-6. </w:t>
      </w:r>
    </w:p>
    <w:p w:rsidR="00484813" w:rsidRDefault="00484813" w:rsidP="00673FCB">
      <w:pPr>
        <w:rPr>
          <w:lang w:val="en-US"/>
        </w:rPr>
      </w:pPr>
    </w:p>
    <w:p w:rsidR="00484813" w:rsidRDefault="00484813" w:rsidP="00673FCB">
      <w:pPr>
        <w:rPr>
          <w:lang w:val="en-US"/>
        </w:rPr>
      </w:pPr>
      <w:r w:rsidRPr="00484813">
        <w:rPr>
          <w:lang w:val="en-US"/>
        </w:rPr>
        <w:t xml:space="preserve">Knudsen, A.L., M.L. </w:t>
      </w:r>
      <w:proofErr w:type="spellStart"/>
      <w:r w:rsidRPr="00484813">
        <w:rPr>
          <w:lang w:val="en-US"/>
        </w:rPr>
        <w:t>Bisgaard</w:t>
      </w:r>
      <w:proofErr w:type="spellEnd"/>
      <w:r w:rsidRPr="00484813">
        <w:rPr>
          <w:lang w:val="en-US"/>
        </w:rPr>
        <w:t>, and S. Bulow, Attenuated familial adenomatous polyposis (AFAP). A review of the literature. Fam Ca</w:t>
      </w:r>
      <w:r>
        <w:rPr>
          <w:lang w:val="en-US"/>
        </w:rPr>
        <w:t xml:space="preserve">ncer, 2003. 2(1): p. 43-55. </w:t>
      </w:r>
    </w:p>
    <w:p w:rsidR="00484813" w:rsidRDefault="00484813" w:rsidP="00673FCB">
      <w:pPr>
        <w:rPr>
          <w:lang w:val="en-US"/>
        </w:rPr>
      </w:pPr>
    </w:p>
    <w:p w:rsidR="00484813" w:rsidRDefault="00484813" w:rsidP="00673FCB">
      <w:pPr>
        <w:rPr>
          <w:lang w:val="en-US"/>
        </w:rPr>
      </w:pPr>
      <w:r w:rsidRPr="00484813">
        <w:rPr>
          <w:lang w:val="en-US"/>
        </w:rPr>
        <w:t>Al-</w:t>
      </w:r>
      <w:proofErr w:type="spellStart"/>
      <w:r w:rsidRPr="00484813">
        <w:rPr>
          <w:lang w:val="en-US"/>
        </w:rPr>
        <w:t>Tassan</w:t>
      </w:r>
      <w:proofErr w:type="spellEnd"/>
      <w:r w:rsidRPr="00484813">
        <w:rPr>
          <w:lang w:val="en-US"/>
        </w:rPr>
        <w:t>, N., et al., Inherited variants of MYH associated with somatic G</w:t>
      </w:r>
      <w:proofErr w:type="gramStart"/>
      <w:r w:rsidRPr="00484813">
        <w:rPr>
          <w:lang w:val="en-US"/>
        </w:rPr>
        <w:t>:C</w:t>
      </w:r>
      <w:proofErr w:type="gramEnd"/>
      <w:r w:rsidRPr="00484813">
        <w:rPr>
          <w:lang w:val="en-US"/>
        </w:rPr>
        <w:t>--&gt;T:A mutations in colorectal tumors. Nat Gene</w:t>
      </w:r>
      <w:r>
        <w:rPr>
          <w:lang w:val="en-US"/>
        </w:rPr>
        <w:t xml:space="preserve">t, 2002. 30(2): p. 227-32. </w:t>
      </w:r>
    </w:p>
    <w:p w:rsidR="00484813" w:rsidRDefault="00484813" w:rsidP="00673FCB">
      <w:pPr>
        <w:rPr>
          <w:lang w:val="en-US"/>
        </w:rPr>
      </w:pPr>
    </w:p>
    <w:p w:rsidR="00484813" w:rsidRDefault="00484813" w:rsidP="00673FCB">
      <w:pPr>
        <w:rPr>
          <w:lang w:val="en-US"/>
        </w:rPr>
      </w:pPr>
      <w:r w:rsidRPr="00484813">
        <w:rPr>
          <w:lang w:val="en-US"/>
        </w:rPr>
        <w:t xml:space="preserve">Cao, Y., et al., Challenge in the differentiation between attenuated familial adenomatous polyposis and hereditary nonpolyposis colorectal cancer: case report with review of the literature. Am J </w:t>
      </w:r>
      <w:proofErr w:type="spellStart"/>
      <w:r w:rsidRPr="00484813">
        <w:rPr>
          <w:lang w:val="en-US"/>
        </w:rPr>
        <w:t>Gastroenterol</w:t>
      </w:r>
      <w:proofErr w:type="spellEnd"/>
      <w:r w:rsidRPr="00484813">
        <w:rPr>
          <w:lang w:val="en-US"/>
        </w:rPr>
        <w:t xml:space="preserve">, </w:t>
      </w:r>
      <w:proofErr w:type="gramStart"/>
      <w:r w:rsidRPr="00484813">
        <w:rPr>
          <w:lang w:val="en-US"/>
        </w:rPr>
        <w:t>2002.</w:t>
      </w:r>
      <w:proofErr w:type="gramEnd"/>
      <w:r w:rsidRPr="00484813">
        <w:rPr>
          <w:lang w:val="en-US"/>
        </w:rPr>
        <w:t xml:space="preserve"> 97(7): p. 1822-7.</w:t>
      </w:r>
    </w:p>
    <w:p w:rsidR="00484813" w:rsidRDefault="00484813" w:rsidP="00673FCB">
      <w:pPr>
        <w:rPr>
          <w:lang w:val="en-US"/>
        </w:rPr>
      </w:pPr>
    </w:p>
    <w:p w:rsidR="00150B94" w:rsidRDefault="00150B94" w:rsidP="00673FCB">
      <w:pPr>
        <w:rPr>
          <w:lang w:val="en-US"/>
        </w:rPr>
      </w:pPr>
      <w:proofErr w:type="spellStart"/>
      <w:r w:rsidRPr="00150B94">
        <w:rPr>
          <w:lang w:val="en-US"/>
        </w:rPr>
        <w:t>Aretz</w:t>
      </w:r>
      <w:proofErr w:type="spellEnd"/>
      <w:r w:rsidRPr="00150B94">
        <w:rPr>
          <w:lang w:val="en-US"/>
        </w:rPr>
        <w:t xml:space="preserve">, S., M. </w:t>
      </w:r>
      <w:proofErr w:type="spellStart"/>
      <w:r w:rsidRPr="00150B94">
        <w:rPr>
          <w:lang w:val="en-US"/>
        </w:rPr>
        <w:t>Genuardi</w:t>
      </w:r>
      <w:proofErr w:type="spellEnd"/>
      <w:r w:rsidRPr="00150B94">
        <w:rPr>
          <w:lang w:val="en-US"/>
        </w:rPr>
        <w:t xml:space="preserve">, and F.J. </w:t>
      </w:r>
      <w:proofErr w:type="spellStart"/>
      <w:r w:rsidRPr="00150B94">
        <w:rPr>
          <w:lang w:val="en-US"/>
        </w:rPr>
        <w:t>Hes</w:t>
      </w:r>
      <w:proofErr w:type="spellEnd"/>
      <w:r w:rsidRPr="00150B94">
        <w:rPr>
          <w:lang w:val="en-US"/>
        </w:rPr>
        <w:t>, Clinical utility gene card for: MUTYH-associated polyposis (MAP), autosomal recessive colorectal adenomatous polypo</w:t>
      </w:r>
      <w:r>
        <w:rPr>
          <w:lang w:val="en-US"/>
        </w:rPr>
        <w:t xml:space="preserve">sis. </w:t>
      </w:r>
      <w:proofErr w:type="gramStart"/>
      <w:r>
        <w:rPr>
          <w:lang w:val="en-US"/>
        </w:rPr>
        <w:t>2012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J Hum Genet.</w:t>
      </w:r>
    </w:p>
    <w:p w:rsidR="00150B94" w:rsidRDefault="00150B94" w:rsidP="00673FCB">
      <w:pPr>
        <w:rPr>
          <w:lang w:val="en-US"/>
        </w:rPr>
      </w:pPr>
    </w:p>
    <w:p w:rsidR="00150B94" w:rsidRDefault="00150B94" w:rsidP="00673FCB">
      <w:pPr>
        <w:rPr>
          <w:lang w:val="en-US"/>
        </w:rPr>
      </w:pPr>
      <w:r w:rsidRPr="00150B94">
        <w:rPr>
          <w:lang w:val="en-US"/>
        </w:rPr>
        <w:t xml:space="preserve">Sampson, J.R. and N. Jones, MUTYH-associated polyposis. Best </w:t>
      </w:r>
      <w:proofErr w:type="spellStart"/>
      <w:r w:rsidRPr="00150B94">
        <w:rPr>
          <w:lang w:val="en-US"/>
        </w:rPr>
        <w:t>Pract</w:t>
      </w:r>
      <w:proofErr w:type="spellEnd"/>
      <w:r w:rsidRPr="00150B94">
        <w:rPr>
          <w:lang w:val="en-US"/>
        </w:rPr>
        <w:t xml:space="preserve"> Res </w:t>
      </w:r>
      <w:proofErr w:type="spellStart"/>
      <w:r w:rsidRPr="00150B94">
        <w:rPr>
          <w:lang w:val="en-US"/>
        </w:rPr>
        <w:t>Clin</w:t>
      </w:r>
      <w:proofErr w:type="spellEnd"/>
      <w:r w:rsidRPr="00150B94">
        <w:rPr>
          <w:lang w:val="en-US"/>
        </w:rPr>
        <w:t xml:space="preserve"> </w:t>
      </w:r>
      <w:proofErr w:type="spellStart"/>
      <w:r w:rsidRPr="00150B94">
        <w:rPr>
          <w:lang w:val="en-US"/>
        </w:rPr>
        <w:t>Gastroentero</w:t>
      </w:r>
      <w:r>
        <w:rPr>
          <w:lang w:val="en-US"/>
        </w:rPr>
        <w:t>l</w:t>
      </w:r>
      <w:proofErr w:type="spellEnd"/>
      <w:r>
        <w:rPr>
          <w:lang w:val="en-US"/>
        </w:rPr>
        <w:t xml:space="preserve">, 2009. 23(2): p. 209-18. </w:t>
      </w:r>
    </w:p>
    <w:p w:rsidR="00150B94" w:rsidRDefault="00150B94" w:rsidP="00673FCB">
      <w:pPr>
        <w:rPr>
          <w:lang w:val="en-US"/>
        </w:rPr>
      </w:pPr>
    </w:p>
    <w:p w:rsidR="00484813" w:rsidRDefault="00150B94" w:rsidP="00673FCB">
      <w:pPr>
        <w:rPr>
          <w:lang w:val="en-US"/>
        </w:rPr>
      </w:pPr>
      <w:proofErr w:type="spellStart"/>
      <w:r w:rsidRPr="00150B94">
        <w:rPr>
          <w:lang w:val="en-US"/>
        </w:rPr>
        <w:t>Morreau</w:t>
      </w:r>
      <w:proofErr w:type="spellEnd"/>
      <w:r w:rsidRPr="00150B94">
        <w:rPr>
          <w:lang w:val="en-US"/>
        </w:rPr>
        <w:t xml:space="preserve">, H., R. </w:t>
      </w:r>
      <w:proofErr w:type="spellStart"/>
      <w:r w:rsidRPr="00150B94">
        <w:rPr>
          <w:lang w:val="en-US"/>
        </w:rPr>
        <w:t>Riddel</w:t>
      </w:r>
      <w:proofErr w:type="spellEnd"/>
      <w:r w:rsidRPr="00150B94">
        <w:rPr>
          <w:lang w:val="en-US"/>
        </w:rPr>
        <w:t xml:space="preserve">, and S. </w:t>
      </w:r>
      <w:proofErr w:type="spellStart"/>
      <w:r w:rsidRPr="00150B94">
        <w:rPr>
          <w:lang w:val="en-US"/>
        </w:rPr>
        <w:t>Aretz</w:t>
      </w:r>
      <w:proofErr w:type="spellEnd"/>
      <w:r w:rsidRPr="00150B94">
        <w:rPr>
          <w:lang w:val="en-US"/>
        </w:rPr>
        <w:t xml:space="preserve">, MUTYH-associated polyposis., in WHO Classification of </w:t>
      </w:r>
      <w:proofErr w:type="spellStart"/>
      <w:r w:rsidRPr="00150B94">
        <w:rPr>
          <w:lang w:val="en-US"/>
        </w:rPr>
        <w:t>Tumours</w:t>
      </w:r>
      <w:proofErr w:type="spellEnd"/>
      <w:r w:rsidRPr="00150B94">
        <w:rPr>
          <w:lang w:val="en-US"/>
        </w:rPr>
        <w:t xml:space="preserve"> of the Digestive System, F.T. Bosman, et al., Editors. </w:t>
      </w:r>
      <w:proofErr w:type="gramStart"/>
      <w:r w:rsidRPr="00150B94">
        <w:rPr>
          <w:lang w:val="en-US"/>
        </w:rPr>
        <w:t>2010</w:t>
      </w:r>
      <w:proofErr w:type="gramEnd"/>
      <w:r w:rsidRPr="00150B94">
        <w:rPr>
          <w:lang w:val="en-US"/>
        </w:rPr>
        <w:t>, IARC/ WHO Press: Lyon. p. 156-159</w:t>
      </w:r>
    </w:p>
    <w:p w:rsidR="004217A7" w:rsidRDefault="004217A7" w:rsidP="00673FCB">
      <w:pPr>
        <w:rPr>
          <w:lang w:val="en-US"/>
        </w:rPr>
      </w:pPr>
    </w:p>
    <w:p w:rsidR="004217A7" w:rsidRPr="00831AFB" w:rsidRDefault="004217A7" w:rsidP="00673FCB">
      <w:pPr>
        <w:rPr>
          <w:lang w:val="en-US"/>
        </w:rPr>
      </w:pPr>
      <w:proofErr w:type="spellStart"/>
      <w:r w:rsidRPr="004217A7">
        <w:rPr>
          <w:lang w:val="en-US"/>
        </w:rPr>
        <w:t>Aretz</w:t>
      </w:r>
      <w:proofErr w:type="spellEnd"/>
      <w:r w:rsidRPr="004217A7">
        <w:rPr>
          <w:lang w:val="en-US"/>
        </w:rPr>
        <w:t xml:space="preserve">, S., et al., MUTYH-associated polyposis: 70 of 71 patients with </w:t>
      </w:r>
      <w:proofErr w:type="spellStart"/>
      <w:r w:rsidRPr="004217A7">
        <w:rPr>
          <w:lang w:val="en-US"/>
        </w:rPr>
        <w:t>biallelic</w:t>
      </w:r>
      <w:proofErr w:type="spellEnd"/>
      <w:r w:rsidRPr="004217A7">
        <w:rPr>
          <w:lang w:val="en-US"/>
        </w:rPr>
        <w:t xml:space="preserve"> mutations present with an attenuated or atypical phenotype. </w:t>
      </w:r>
      <w:proofErr w:type="spellStart"/>
      <w:r w:rsidRPr="00831AFB">
        <w:rPr>
          <w:lang w:val="en-US"/>
        </w:rPr>
        <w:t>Int</w:t>
      </w:r>
      <w:proofErr w:type="spellEnd"/>
      <w:r w:rsidRPr="00831AFB">
        <w:rPr>
          <w:lang w:val="en-US"/>
        </w:rPr>
        <w:t xml:space="preserve"> J Cancer, 2006. 119(4): p. 807-14</w:t>
      </w:r>
    </w:p>
    <w:p w:rsidR="004217A7" w:rsidRPr="00831AFB" w:rsidRDefault="004217A7" w:rsidP="00673FCB">
      <w:pPr>
        <w:rPr>
          <w:lang w:val="en-US"/>
        </w:rPr>
      </w:pPr>
    </w:p>
    <w:p w:rsidR="004217A7" w:rsidRPr="00831AFB" w:rsidRDefault="004217A7" w:rsidP="00673FCB">
      <w:pPr>
        <w:rPr>
          <w:lang w:val="en-US"/>
        </w:rPr>
      </w:pPr>
    </w:p>
    <w:p w:rsidR="004217A7" w:rsidRPr="00831AFB" w:rsidRDefault="004217A7" w:rsidP="00673FCB">
      <w:pPr>
        <w:rPr>
          <w:lang w:val="en-US"/>
        </w:rPr>
      </w:pPr>
    </w:p>
    <w:p w:rsidR="004217A7" w:rsidRPr="00831AFB" w:rsidRDefault="004217A7" w:rsidP="00673FCB">
      <w:pPr>
        <w:rPr>
          <w:lang w:val="en-US"/>
        </w:rPr>
      </w:pPr>
      <w:proofErr w:type="spellStart"/>
      <w:r w:rsidRPr="004217A7">
        <w:rPr>
          <w:lang w:val="en-US"/>
        </w:rPr>
        <w:t>Lubbe</w:t>
      </w:r>
      <w:proofErr w:type="spellEnd"/>
      <w:r w:rsidRPr="004217A7">
        <w:rPr>
          <w:lang w:val="en-US"/>
        </w:rPr>
        <w:t xml:space="preserve">, S.J., et al., Clinical implications of the colorectal cancer risk associated with MUTYH mutation. </w:t>
      </w:r>
      <w:r w:rsidRPr="00831AFB">
        <w:rPr>
          <w:lang w:val="en-US"/>
        </w:rPr>
        <w:t xml:space="preserve">J </w:t>
      </w:r>
      <w:proofErr w:type="spellStart"/>
      <w:r w:rsidRPr="00831AFB">
        <w:rPr>
          <w:lang w:val="en-US"/>
        </w:rPr>
        <w:t>Clin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Oncol</w:t>
      </w:r>
      <w:proofErr w:type="spellEnd"/>
      <w:r w:rsidRPr="00831AFB">
        <w:rPr>
          <w:lang w:val="en-US"/>
        </w:rPr>
        <w:t xml:space="preserve">, 2009. </w:t>
      </w:r>
      <w:proofErr w:type="gramStart"/>
      <w:r w:rsidRPr="00831AFB">
        <w:rPr>
          <w:lang w:val="en-US"/>
        </w:rPr>
        <w:t>27</w:t>
      </w:r>
      <w:proofErr w:type="gramEnd"/>
      <w:r w:rsidRPr="00831AFB">
        <w:rPr>
          <w:lang w:val="en-US"/>
        </w:rPr>
        <w:t>(24): p. 3975-80.</w:t>
      </w:r>
    </w:p>
    <w:p w:rsidR="004217A7" w:rsidRPr="00831AFB" w:rsidRDefault="004217A7" w:rsidP="00673FCB">
      <w:pPr>
        <w:rPr>
          <w:lang w:val="en-US"/>
        </w:rPr>
      </w:pPr>
    </w:p>
    <w:p w:rsidR="004217A7" w:rsidRDefault="00EA27FC" w:rsidP="00673FCB">
      <w:r w:rsidRPr="00EA27FC">
        <w:rPr>
          <w:lang w:val="en-US"/>
        </w:rPr>
        <w:t xml:space="preserve">Vogt, S., et al., Expanded </w:t>
      </w:r>
      <w:proofErr w:type="spellStart"/>
      <w:r w:rsidRPr="00EA27FC">
        <w:rPr>
          <w:lang w:val="en-US"/>
        </w:rPr>
        <w:t>extracolonic</w:t>
      </w:r>
      <w:proofErr w:type="spellEnd"/>
      <w:r w:rsidRPr="00EA27FC">
        <w:rPr>
          <w:lang w:val="en-US"/>
        </w:rPr>
        <w:t xml:space="preserve"> tumor spectrum in MUTYH-associated polyposis. </w:t>
      </w:r>
      <w:proofErr w:type="spellStart"/>
      <w:r>
        <w:t>Gastroenterology</w:t>
      </w:r>
      <w:proofErr w:type="spellEnd"/>
      <w:r>
        <w:t>, 2009. 137(6): p. 1976-85 e1-10</w:t>
      </w:r>
    </w:p>
    <w:p w:rsidR="00EA27FC" w:rsidRDefault="00EA27FC" w:rsidP="00673FCB"/>
    <w:p w:rsidR="00EA27FC" w:rsidRPr="00831AFB" w:rsidRDefault="00EA27FC" w:rsidP="00673FCB">
      <w:pPr>
        <w:rPr>
          <w:lang w:val="en-US"/>
        </w:rPr>
      </w:pPr>
      <w:proofErr w:type="spellStart"/>
      <w:r w:rsidRPr="00EA27FC">
        <w:rPr>
          <w:lang w:val="en-US"/>
        </w:rPr>
        <w:t>Aarnio</w:t>
      </w:r>
      <w:proofErr w:type="spellEnd"/>
      <w:r w:rsidRPr="00EA27FC">
        <w:rPr>
          <w:lang w:val="en-US"/>
        </w:rPr>
        <w:t xml:space="preserve">, M., et al., </w:t>
      </w:r>
      <w:proofErr w:type="gramStart"/>
      <w:r w:rsidRPr="00EA27FC">
        <w:rPr>
          <w:lang w:val="en-US"/>
        </w:rPr>
        <w:t>Life-time</w:t>
      </w:r>
      <w:proofErr w:type="gramEnd"/>
      <w:r w:rsidRPr="00EA27FC">
        <w:rPr>
          <w:lang w:val="en-US"/>
        </w:rPr>
        <w:t xml:space="preserve"> risk of different cancers in hereditary non-polyposis colorectal cancer (HNPCC) syndrome. </w:t>
      </w:r>
      <w:proofErr w:type="spellStart"/>
      <w:r w:rsidRPr="00831AFB">
        <w:rPr>
          <w:lang w:val="en-US"/>
        </w:rPr>
        <w:t>Int</w:t>
      </w:r>
      <w:proofErr w:type="spellEnd"/>
      <w:r w:rsidRPr="00831AFB">
        <w:rPr>
          <w:lang w:val="en-US"/>
        </w:rPr>
        <w:t xml:space="preserve"> J Cancer, 1995. 64(6): p. 430-3.</w:t>
      </w:r>
    </w:p>
    <w:p w:rsidR="00EA27FC" w:rsidRPr="00831AFB" w:rsidRDefault="00EA27FC" w:rsidP="00673FCB">
      <w:pPr>
        <w:rPr>
          <w:lang w:val="en-US"/>
        </w:rPr>
      </w:pPr>
    </w:p>
    <w:p w:rsidR="00EA27FC" w:rsidRPr="00831AFB" w:rsidRDefault="00EA27FC" w:rsidP="00673FCB">
      <w:pPr>
        <w:rPr>
          <w:lang w:val="en-US"/>
        </w:rPr>
      </w:pPr>
      <w:proofErr w:type="spellStart"/>
      <w:r w:rsidRPr="00EA27FC">
        <w:rPr>
          <w:lang w:val="en-US"/>
        </w:rPr>
        <w:t>Jarvinen</w:t>
      </w:r>
      <w:proofErr w:type="spellEnd"/>
      <w:r w:rsidRPr="00EA27FC">
        <w:rPr>
          <w:lang w:val="en-US"/>
        </w:rPr>
        <w:t xml:space="preserve">, H.J., et al., Controlled 15-year trial on screening for colorectal cancer in families with hereditary nonpolyposis colorectal cancer. </w:t>
      </w:r>
      <w:r w:rsidRPr="00831AFB">
        <w:rPr>
          <w:lang w:val="en-US"/>
        </w:rPr>
        <w:t>Gastroenterology, 2000. 118(5): p. 829-34</w:t>
      </w:r>
    </w:p>
    <w:p w:rsidR="00EA27FC" w:rsidRPr="00831AFB" w:rsidRDefault="00EA27FC" w:rsidP="00673FCB">
      <w:pPr>
        <w:rPr>
          <w:lang w:val="en-US"/>
        </w:rPr>
      </w:pPr>
    </w:p>
    <w:p w:rsidR="00EA27FC" w:rsidRPr="00831AFB" w:rsidRDefault="00EA27FC" w:rsidP="00673FCB">
      <w:pPr>
        <w:rPr>
          <w:lang w:val="en-US"/>
        </w:rPr>
      </w:pPr>
      <w:r w:rsidRPr="00EA27FC">
        <w:rPr>
          <w:lang w:val="en-US"/>
        </w:rPr>
        <w:t xml:space="preserve">Edelstein, D.L., et al., Rapid development of colorectal neoplasia in patients with Lynch syndrome. </w:t>
      </w:r>
      <w:proofErr w:type="spellStart"/>
      <w:r w:rsidRPr="00831AFB">
        <w:rPr>
          <w:lang w:val="en-US"/>
        </w:rPr>
        <w:t>Clin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Gastroenterol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Hepatol</w:t>
      </w:r>
      <w:proofErr w:type="spellEnd"/>
      <w:r w:rsidRPr="00831AFB">
        <w:rPr>
          <w:lang w:val="en-US"/>
        </w:rPr>
        <w:t>, 2011. 9(4): p. 340-3</w:t>
      </w:r>
    </w:p>
    <w:p w:rsidR="00EA27FC" w:rsidRPr="00831AFB" w:rsidRDefault="00EA27FC" w:rsidP="00673FCB">
      <w:pPr>
        <w:rPr>
          <w:lang w:val="en-US"/>
        </w:rPr>
      </w:pPr>
    </w:p>
    <w:p w:rsidR="00EA27FC" w:rsidRPr="00831AFB" w:rsidRDefault="00EA27FC" w:rsidP="00673FCB">
      <w:pPr>
        <w:rPr>
          <w:lang w:val="en-US"/>
        </w:rPr>
      </w:pPr>
      <w:r w:rsidRPr="00EA27FC">
        <w:rPr>
          <w:lang w:val="en-US"/>
        </w:rPr>
        <w:t xml:space="preserve">Engel, C., et al., Efficacy of annual </w:t>
      </w:r>
      <w:proofErr w:type="spellStart"/>
      <w:r w:rsidRPr="00EA27FC">
        <w:rPr>
          <w:lang w:val="en-US"/>
        </w:rPr>
        <w:t>colonoscopic</w:t>
      </w:r>
      <w:proofErr w:type="spellEnd"/>
      <w:r w:rsidRPr="00EA27FC">
        <w:rPr>
          <w:lang w:val="en-US"/>
        </w:rPr>
        <w:t xml:space="preserve"> surveillance in individuals with hereditary nonpolyposis colorectal cancer. </w:t>
      </w:r>
      <w:proofErr w:type="spellStart"/>
      <w:r w:rsidRPr="00831AFB">
        <w:rPr>
          <w:lang w:val="en-US"/>
        </w:rPr>
        <w:t>Clin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Gastroenterol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Hepatol</w:t>
      </w:r>
      <w:proofErr w:type="spellEnd"/>
      <w:r w:rsidRPr="00831AFB">
        <w:rPr>
          <w:lang w:val="en-US"/>
        </w:rPr>
        <w:t>, 2010. 8(2): p. 174-82.</w:t>
      </w:r>
    </w:p>
    <w:p w:rsidR="00EA27FC" w:rsidRPr="00831AFB" w:rsidRDefault="00EA27FC" w:rsidP="00673FCB">
      <w:pPr>
        <w:rPr>
          <w:lang w:val="en-US"/>
        </w:rPr>
      </w:pPr>
    </w:p>
    <w:p w:rsidR="00EA27FC" w:rsidRPr="00831AFB" w:rsidRDefault="0033057C" w:rsidP="00673FCB">
      <w:pPr>
        <w:rPr>
          <w:lang w:val="en-US"/>
        </w:rPr>
      </w:pPr>
      <w:proofErr w:type="spellStart"/>
      <w:r w:rsidRPr="0033057C">
        <w:rPr>
          <w:lang w:val="en-US"/>
        </w:rPr>
        <w:t>Vasen</w:t>
      </w:r>
      <w:proofErr w:type="spellEnd"/>
      <w:r w:rsidRPr="0033057C">
        <w:rPr>
          <w:lang w:val="en-US"/>
        </w:rPr>
        <w:t xml:space="preserve">, H.F., et al., MSH2 mutation carriers are at higher risk of cancer than MLH1 mutation carriers: a study of hereditary nonpolyposis colorectal cancer families. </w:t>
      </w:r>
      <w:r w:rsidRPr="00831AFB">
        <w:rPr>
          <w:lang w:val="en-US"/>
        </w:rPr>
        <w:t xml:space="preserve">J </w:t>
      </w:r>
      <w:proofErr w:type="spellStart"/>
      <w:r w:rsidRPr="00831AFB">
        <w:rPr>
          <w:lang w:val="en-US"/>
        </w:rPr>
        <w:t>Clin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Oncol</w:t>
      </w:r>
      <w:proofErr w:type="spellEnd"/>
      <w:r w:rsidRPr="00831AFB">
        <w:rPr>
          <w:lang w:val="en-US"/>
        </w:rPr>
        <w:t xml:space="preserve">, 2001. </w:t>
      </w:r>
      <w:proofErr w:type="gramStart"/>
      <w:r w:rsidRPr="00831AFB">
        <w:rPr>
          <w:lang w:val="en-US"/>
        </w:rPr>
        <w:t>19</w:t>
      </w:r>
      <w:proofErr w:type="gramEnd"/>
      <w:r w:rsidRPr="00831AFB">
        <w:rPr>
          <w:lang w:val="en-US"/>
        </w:rPr>
        <w:t>(20): p. 4074-80.</w:t>
      </w:r>
    </w:p>
    <w:p w:rsidR="0033057C" w:rsidRPr="00831AFB" w:rsidRDefault="0033057C" w:rsidP="00673FCB">
      <w:pPr>
        <w:rPr>
          <w:lang w:val="en-US"/>
        </w:rPr>
      </w:pPr>
    </w:p>
    <w:p w:rsidR="0033057C" w:rsidRPr="00831AFB" w:rsidRDefault="0033057C" w:rsidP="00673FCB">
      <w:pPr>
        <w:rPr>
          <w:lang w:val="en-US"/>
        </w:rPr>
      </w:pPr>
      <w:proofErr w:type="spellStart"/>
      <w:r w:rsidRPr="0033057C">
        <w:rPr>
          <w:lang w:val="en-US"/>
        </w:rPr>
        <w:t>Aarnio</w:t>
      </w:r>
      <w:proofErr w:type="spellEnd"/>
      <w:r w:rsidRPr="0033057C">
        <w:rPr>
          <w:lang w:val="en-US"/>
        </w:rPr>
        <w:t xml:space="preserve">, M., et al., Cancer risk in mutation carriers of DNA-mismatch-repair genes. </w:t>
      </w:r>
      <w:proofErr w:type="spellStart"/>
      <w:r w:rsidRPr="00831AFB">
        <w:rPr>
          <w:lang w:val="en-US"/>
        </w:rPr>
        <w:t>Int</w:t>
      </w:r>
      <w:proofErr w:type="spellEnd"/>
      <w:r w:rsidRPr="00831AFB">
        <w:rPr>
          <w:lang w:val="en-US"/>
        </w:rPr>
        <w:t xml:space="preserve"> J Cancer, 1999. 81(2): p. 214-8.</w:t>
      </w:r>
    </w:p>
    <w:p w:rsidR="0033057C" w:rsidRPr="00831AFB" w:rsidRDefault="0033057C" w:rsidP="00673FCB">
      <w:pPr>
        <w:rPr>
          <w:lang w:val="en-US"/>
        </w:rPr>
      </w:pPr>
    </w:p>
    <w:p w:rsidR="0033057C" w:rsidRPr="00831AFB" w:rsidRDefault="0033057C" w:rsidP="00673FCB">
      <w:pPr>
        <w:rPr>
          <w:lang w:val="en-US"/>
        </w:rPr>
      </w:pPr>
      <w:proofErr w:type="spellStart"/>
      <w:r w:rsidRPr="0033057C">
        <w:rPr>
          <w:lang w:val="en-US"/>
        </w:rPr>
        <w:t>Vasen</w:t>
      </w:r>
      <w:proofErr w:type="spellEnd"/>
      <w:r w:rsidRPr="0033057C">
        <w:rPr>
          <w:lang w:val="en-US"/>
        </w:rPr>
        <w:t xml:space="preserve">, H.F., et al., Guidelines for the clinical management of Lynch syndrome (hereditary nonpolyposis cancer). </w:t>
      </w:r>
      <w:r w:rsidRPr="00831AFB">
        <w:rPr>
          <w:lang w:val="en-US"/>
        </w:rPr>
        <w:t>J Med Genet, 2007. 44(6): p. 353-62.</w:t>
      </w:r>
    </w:p>
    <w:p w:rsidR="0033057C" w:rsidRPr="00831AFB" w:rsidRDefault="0033057C" w:rsidP="00673FCB">
      <w:pPr>
        <w:rPr>
          <w:lang w:val="en-US"/>
        </w:rPr>
      </w:pPr>
    </w:p>
    <w:p w:rsidR="0033057C" w:rsidRPr="00831AFB" w:rsidRDefault="0033057C" w:rsidP="00673FCB">
      <w:pPr>
        <w:rPr>
          <w:lang w:val="en-US"/>
        </w:rPr>
      </w:pPr>
      <w:proofErr w:type="spellStart"/>
      <w:r w:rsidRPr="0033057C">
        <w:rPr>
          <w:lang w:val="en-US"/>
        </w:rPr>
        <w:t>Schulmann</w:t>
      </w:r>
      <w:proofErr w:type="spellEnd"/>
      <w:r w:rsidRPr="0033057C">
        <w:rPr>
          <w:lang w:val="en-US"/>
        </w:rPr>
        <w:t xml:space="preserve">, K., et al., Small bowel cancer risk in Lynch syndrome. </w:t>
      </w:r>
      <w:r w:rsidRPr="00831AFB">
        <w:rPr>
          <w:lang w:val="en-US"/>
        </w:rPr>
        <w:t xml:space="preserve">Gut, 2008. </w:t>
      </w:r>
      <w:proofErr w:type="gramStart"/>
      <w:r w:rsidRPr="00831AFB">
        <w:rPr>
          <w:lang w:val="en-US"/>
        </w:rPr>
        <w:t>57</w:t>
      </w:r>
      <w:proofErr w:type="gramEnd"/>
      <w:r w:rsidRPr="00831AFB">
        <w:rPr>
          <w:lang w:val="en-US"/>
        </w:rPr>
        <w:t>(11): p. 1629- 30</w:t>
      </w:r>
    </w:p>
    <w:p w:rsidR="0033057C" w:rsidRPr="00831AFB" w:rsidRDefault="0033057C" w:rsidP="00673FCB">
      <w:pPr>
        <w:rPr>
          <w:lang w:val="en-US"/>
        </w:rPr>
      </w:pPr>
    </w:p>
    <w:p w:rsidR="0033057C" w:rsidRDefault="0033057C" w:rsidP="00673FCB">
      <w:proofErr w:type="spellStart"/>
      <w:r w:rsidRPr="0033057C">
        <w:rPr>
          <w:lang w:val="en-US"/>
        </w:rPr>
        <w:t>Schulmann</w:t>
      </w:r>
      <w:proofErr w:type="spellEnd"/>
      <w:r w:rsidRPr="0033057C">
        <w:rPr>
          <w:lang w:val="en-US"/>
        </w:rPr>
        <w:t xml:space="preserve">, K., et al., HNPCC-associated small bowel cancer: clinical and molecular characteristics. </w:t>
      </w:r>
      <w:proofErr w:type="spellStart"/>
      <w:r>
        <w:t>Gastroenterology</w:t>
      </w:r>
      <w:proofErr w:type="spellEnd"/>
      <w:r>
        <w:t>, 2005. 128(3): p. 590-9.</w:t>
      </w:r>
    </w:p>
    <w:p w:rsidR="0033057C" w:rsidRDefault="0033057C" w:rsidP="00673FCB"/>
    <w:p w:rsidR="0033057C" w:rsidRDefault="0033057C" w:rsidP="00673FCB">
      <w:pPr>
        <w:rPr>
          <w:lang w:val="en-US"/>
        </w:rPr>
      </w:pPr>
      <w:proofErr w:type="gramStart"/>
      <w:r>
        <w:rPr>
          <w:lang w:val="en-US"/>
        </w:rPr>
        <w:t>d</w:t>
      </w:r>
      <w:r w:rsidRPr="0033057C">
        <w:rPr>
          <w:lang w:val="en-US"/>
        </w:rPr>
        <w:t>e</w:t>
      </w:r>
      <w:proofErr w:type="gramEnd"/>
      <w:r w:rsidRPr="0033057C">
        <w:rPr>
          <w:lang w:val="en-US"/>
        </w:rPr>
        <w:t xml:space="preserve"> </w:t>
      </w:r>
      <w:proofErr w:type="spellStart"/>
      <w:r w:rsidRPr="0033057C">
        <w:rPr>
          <w:lang w:val="en-US"/>
        </w:rPr>
        <w:t>Vos</w:t>
      </w:r>
      <w:proofErr w:type="spellEnd"/>
      <w:r w:rsidRPr="0033057C">
        <w:rPr>
          <w:lang w:val="en-US"/>
        </w:rPr>
        <w:t xml:space="preserve"> tot </w:t>
      </w:r>
      <w:proofErr w:type="spellStart"/>
      <w:r w:rsidRPr="0033057C">
        <w:rPr>
          <w:lang w:val="en-US"/>
        </w:rPr>
        <w:t>Nederveen</w:t>
      </w:r>
      <w:proofErr w:type="spellEnd"/>
      <w:r w:rsidRPr="0033057C">
        <w:rPr>
          <w:lang w:val="en-US"/>
        </w:rPr>
        <w:t xml:space="preserve"> </w:t>
      </w:r>
      <w:proofErr w:type="spellStart"/>
      <w:r w:rsidRPr="0033057C">
        <w:rPr>
          <w:lang w:val="en-US"/>
        </w:rPr>
        <w:t>Cappel</w:t>
      </w:r>
      <w:proofErr w:type="spellEnd"/>
      <w:r w:rsidRPr="0033057C">
        <w:rPr>
          <w:lang w:val="en-US"/>
        </w:rPr>
        <w:t xml:space="preserve">, W.H., et al., Surveillance for hereditary nonpolyposis colorectal cancer: a long-term study on 114 families. Dis Colon Rectum, 2002. </w:t>
      </w:r>
      <w:proofErr w:type="gramStart"/>
      <w:r w:rsidRPr="0033057C">
        <w:rPr>
          <w:lang w:val="en-US"/>
        </w:rPr>
        <w:t>45</w:t>
      </w:r>
      <w:proofErr w:type="gramEnd"/>
      <w:r w:rsidRPr="0033057C">
        <w:rPr>
          <w:lang w:val="en-US"/>
        </w:rPr>
        <w:t>(12): p. 1588-94.</w:t>
      </w:r>
    </w:p>
    <w:p w:rsidR="0033057C" w:rsidRDefault="0033057C" w:rsidP="00673FCB">
      <w:pPr>
        <w:rPr>
          <w:lang w:val="en-US"/>
        </w:rPr>
      </w:pPr>
    </w:p>
    <w:p w:rsidR="0033057C" w:rsidRDefault="0033057C" w:rsidP="00673FCB">
      <w:pPr>
        <w:rPr>
          <w:lang w:val="en-US"/>
        </w:rPr>
      </w:pPr>
      <w:r w:rsidRPr="0033057C">
        <w:rPr>
          <w:lang w:val="en-US"/>
        </w:rPr>
        <w:t xml:space="preserve">Church, J.M., </w:t>
      </w:r>
      <w:proofErr w:type="gramStart"/>
      <w:r w:rsidRPr="0033057C">
        <w:rPr>
          <w:lang w:val="en-US"/>
        </w:rPr>
        <w:t>et</w:t>
      </w:r>
      <w:proofErr w:type="gramEnd"/>
      <w:r w:rsidRPr="0033057C">
        <w:rPr>
          <w:lang w:val="en-US"/>
        </w:rPr>
        <w:t xml:space="preserve"> al., Teenagers with familial adenomatous polyposis: what is their risk for colorectal cancer? Dis Colon Rect</w:t>
      </w:r>
      <w:r>
        <w:rPr>
          <w:lang w:val="en-US"/>
        </w:rPr>
        <w:t xml:space="preserve">um, 2002. 45(7): p. 887-9. </w:t>
      </w:r>
    </w:p>
    <w:p w:rsidR="0033057C" w:rsidRDefault="0033057C" w:rsidP="00673FCB">
      <w:pPr>
        <w:rPr>
          <w:lang w:val="en-US"/>
        </w:rPr>
      </w:pPr>
    </w:p>
    <w:p w:rsidR="0033057C" w:rsidRDefault="0033057C" w:rsidP="00673FCB">
      <w:pPr>
        <w:rPr>
          <w:lang w:val="en-US"/>
        </w:rPr>
      </w:pPr>
      <w:r w:rsidRPr="0033057C">
        <w:rPr>
          <w:lang w:val="en-US"/>
        </w:rPr>
        <w:t xml:space="preserve">King, J.E., et al., Care of patients and their families with familial adenomatous polyposis. Mayo </w:t>
      </w:r>
      <w:proofErr w:type="spellStart"/>
      <w:r w:rsidRPr="0033057C">
        <w:rPr>
          <w:lang w:val="en-US"/>
        </w:rPr>
        <w:t>Clin</w:t>
      </w:r>
      <w:proofErr w:type="spellEnd"/>
      <w:r w:rsidRPr="0033057C">
        <w:rPr>
          <w:lang w:val="en-US"/>
        </w:rPr>
        <w:t xml:space="preserve"> </w:t>
      </w:r>
      <w:proofErr w:type="spellStart"/>
      <w:r w:rsidRPr="0033057C">
        <w:rPr>
          <w:lang w:val="en-US"/>
        </w:rPr>
        <w:t>Proc</w:t>
      </w:r>
      <w:proofErr w:type="spellEnd"/>
      <w:r w:rsidRPr="0033057C">
        <w:rPr>
          <w:lang w:val="en-US"/>
        </w:rPr>
        <w:t>, 2000. 75(1): p. 57-67.</w:t>
      </w:r>
    </w:p>
    <w:p w:rsidR="0033057C" w:rsidRDefault="0033057C" w:rsidP="00673FCB">
      <w:pPr>
        <w:rPr>
          <w:lang w:val="en-US"/>
        </w:rPr>
      </w:pPr>
    </w:p>
    <w:p w:rsidR="0033057C" w:rsidRDefault="0033057C" w:rsidP="00673FCB">
      <w:pPr>
        <w:rPr>
          <w:lang w:val="en-US"/>
        </w:rPr>
      </w:pPr>
      <w:proofErr w:type="spellStart"/>
      <w:r w:rsidRPr="0033057C">
        <w:rPr>
          <w:lang w:val="en-US"/>
        </w:rPr>
        <w:t>Bertario</w:t>
      </w:r>
      <w:proofErr w:type="spellEnd"/>
      <w:r w:rsidRPr="0033057C">
        <w:rPr>
          <w:lang w:val="en-US"/>
        </w:rPr>
        <w:t xml:space="preserve">, L., et al., Causes of death and postsurgical survival in familial adenomatous polyposis: results from the Italian Registry. Italian Registry of Familial Polyposis Writing Committee. </w:t>
      </w:r>
      <w:proofErr w:type="spellStart"/>
      <w:r w:rsidRPr="0033057C">
        <w:rPr>
          <w:lang w:val="en-US"/>
        </w:rPr>
        <w:t>Semin</w:t>
      </w:r>
      <w:proofErr w:type="spellEnd"/>
      <w:r w:rsidRPr="0033057C">
        <w:rPr>
          <w:lang w:val="en-US"/>
        </w:rPr>
        <w:t xml:space="preserve"> </w:t>
      </w:r>
      <w:proofErr w:type="spellStart"/>
      <w:r w:rsidRPr="0033057C">
        <w:rPr>
          <w:lang w:val="en-US"/>
        </w:rPr>
        <w:t>Surg</w:t>
      </w:r>
      <w:proofErr w:type="spellEnd"/>
      <w:r w:rsidRPr="0033057C">
        <w:rPr>
          <w:lang w:val="en-US"/>
        </w:rPr>
        <w:t xml:space="preserve"> </w:t>
      </w:r>
      <w:proofErr w:type="spellStart"/>
      <w:r w:rsidRPr="0033057C">
        <w:rPr>
          <w:lang w:val="en-US"/>
        </w:rPr>
        <w:t>Oncol</w:t>
      </w:r>
      <w:proofErr w:type="spellEnd"/>
      <w:r w:rsidRPr="0033057C">
        <w:rPr>
          <w:lang w:val="en-US"/>
        </w:rPr>
        <w:t xml:space="preserve">, 1994. 10(3): p. 225-34. </w:t>
      </w:r>
    </w:p>
    <w:p w:rsidR="0033057C" w:rsidRDefault="0033057C" w:rsidP="00673FCB">
      <w:pPr>
        <w:rPr>
          <w:lang w:val="en-US"/>
        </w:rPr>
      </w:pPr>
    </w:p>
    <w:p w:rsidR="0033057C" w:rsidRDefault="0033057C" w:rsidP="00673FCB">
      <w:pPr>
        <w:rPr>
          <w:lang w:val="en-US"/>
        </w:rPr>
      </w:pPr>
      <w:r w:rsidRPr="0033057C">
        <w:rPr>
          <w:lang w:val="en-US"/>
        </w:rPr>
        <w:t xml:space="preserve">Galle, T.S., K. </w:t>
      </w:r>
      <w:proofErr w:type="spellStart"/>
      <w:r w:rsidRPr="0033057C">
        <w:rPr>
          <w:lang w:val="en-US"/>
        </w:rPr>
        <w:t>Juel</w:t>
      </w:r>
      <w:proofErr w:type="spellEnd"/>
      <w:r w:rsidRPr="0033057C">
        <w:rPr>
          <w:lang w:val="en-US"/>
        </w:rPr>
        <w:t xml:space="preserve">, and S. Bulow, Causes of death in familial adenomatous polyposis. </w:t>
      </w:r>
      <w:proofErr w:type="spellStart"/>
      <w:r w:rsidRPr="0033057C">
        <w:rPr>
          <w:lang w:val="en-US"/>
        </w:rPr>
        <w:t>Scand</w:t>
      </w:r>
      <w:proofErr w:type="spellEnd"/>
      <w:r w:rsidRPr="0033057C">
        <w:rPr>
          <w:lang w:val="en-US"/>
        </w:rPr>
        <w:t xml:space="preserve"> J </w:t>
      </w:r>
      <w:proofErr w:type="spellStart"/>
      <w:r w:rsidRPr="0033057C">
        <w:rPr>
          <w:lang w:val="en-US"/>
        </w:rPr>
        <w:t>Gastroenterol</w:t>
      </w:r>
      <w:proofErr w:type="spellEnd"/>
      <w:r w:rsidRPr="0033057C">
        <w:rPr>
          <w:lang w:val="en-US"/>
        </w:rPr>
        <w:t xml:space="preserve">, 1999. 34(8): p. 808-12. </w:t>
      </w:r>
    </w:p>
    <w:p w:rsidR="0033057C" w:rsidRDefault="0033057C" w:rsidP="00673FCB">
      <w:pPr>
        <w:rPr>
          <w:lang w:val="en-US"/>
        </w:rPr>
      </w:pPr>
    </w:p>
    <w:p w:rsidR="0033057C" w:rsidRDefault="0033057C" w:rsidP="00673FCB">
      <w:pPr>
        <w:rPr>
          <w:lang w:val="en-US"/>
        </w:rPr>
      </w:pPr>
      <w:proofErr w:type="spellStart"/>
      <w:r w:rsidRPr="0033057C">
        <w:rPr>
          <w:lang w:val="en-US"/>
        </w:rPr>
        <w:t>Heiskanen</w:t>
      </w:r>
      <w:proofErr w:type="spellEnd"/>
      <w:r w:rsidRPr="0033057C">
        <w:rPr>
          <w:lang w:val="en-US"/>
        </w:rPr>
        <w:t xml:space="preserve">, I., T. </w:t>
      </w:r>
      <w:proofErr w:type="spellStart"/>
      <w:r w:rsidRPr="0033057C">
        <w:rPr>
          <w:lang w:val="en-US"/>
        </w:rPr>
        <w:t>Luostarinen</w:t>
      </w:r>
      <w:proofErr w:type="spellEnd"/>
      <w:r w:rsidRPr="0033057C">
        <w:rPr>
          <w:lang w:val="en-US"/>
        </w:rPr>
        <w:t xml:space="preserve">, and H.J. </w:t>
      </w:r>
      <w:proofErr w:type="spellStart"/>
      <w:r w:rsidRPr="0033057C">
        <w:rPr>
          <w:lang w:val="en-US"/>
        </w:rPr>
        <w:t>Jarvinen</w:t>
      </w:r>
      <w:proofErr w:type="spellEnd"/>
      <w:r w:rsidRPr="0033057C">
        <w:rPr>
          <w:lang w:val="en-US"/>
        </w:rPr>
        <w:t xml:space="preserve">, Impact of screening examinations on survival in familial adenomatous polyposis. </w:t>
      </w:r>
      <w:proofErr w:type="spellStart"/>
      <w:r w:rsidRPr="0033057C">
        <w:rPr>
          <w:lang w:val="en-US"/>
        </w:rPr>
        <w:t>Scand</w:t>
      </w:r>
      <w:proofErr w:type="spellEnd"/>
      <w:r w:rsidRPr="0033057C">
        <w:rPr>
          <w:lang w:val="en-US"/>
        </w:rPr>
        <w:t xml:space="preserve"> J </w:t>
      </w:r>
      <w:proofErr w:type="spellStart"/>
      <w:r w:rsidRPr="0033057C">
        <w:rPr>
          <w:lang w:val="en-US"/>
        </w:rPr>
        <w:t>Gastroenterol</w:t>
      </w:r>
      <w:proofErr w:type="spellEnd"/>
      <w:r w:rsidRPr="0033057C">
        <w:rPr>
          <w:lang w:val="en-US"/>
        </w:rPr>
        <w:t xml:space="preserve">, 2000. </w:t>
      </w:r>
      <w:proofErr w:type="gramStart"/>
      <w:r w:rsidRPr="0033057C">
        <w:rPr>
          <w:lang w:val="en-US"/>
        </w:rPr>
        <w:t>35</w:t>
      </w:r>
      <w:proofErr w:type="gramEnd"/>
      <w:r w:rsidRPr="0033057C">
        <w:rPr>
          <w:lang w:val="en-US"/>
        </w:rPr>
        <w:t xml:space="preserve">(12): p. 1284-7. </w:t>
      </w:r>
    </w:p>
    <w:p w:rsidR="0033057C" w:rsidRDefault="0033057C" w:rsidP="00673FCB">
      <w:pPr>
        <w:rPr>
          <w:lang w:val="en-US"/>
        </w:rPr>
      </w:pPr>
    </w:p>
    <w:p w:rsidR="0033057C" w:rsidRDefault="0033057C" w:rsidP="00673FCB">
      <w:pPr>
        <w:rPr>
          <w:lang w:val="en-US"/>
        </w:rPr>
      </w:pPr>
      <w:proofErr w:type="spellStart"/>
      <w:r w:rsidRPr="0033057C">
        <w:rPr>
          <w:lang w:val="en-US"/>
        </w:rPr>
        <w:t>Vasen</w:t>
      </w:r>
      <w:proofErr w:type="spellEnd"/>
      <w:r w:rsidRPr="0033057C">
        <w:rPr>
          <w:lang w:val="en-US"/>
        </w:rPr>
        <w:t xml:space="preserve">, H.F., et al., Decision analysis in the surgical treatment of patients with familial adenomatous polyposis: a Dutch-Scandinavian collaborative study including 659 patients. Gut, 2001. 49(2): p. 231-5. </w:t>
      </w:r>
    </w:p>
    <w:p w:rsidR="0033057C" w:rsidRDefault="0033057C" w:rsidP="00673FCB">
      <w:pPr>
        <w:rPr>
          <w:lang w:val="en-US"/>
        </w:rPr>
      </w:pPr>
    </w:p>
    <w:p w:rsidR="0033057C" w:rsidRDefault="0033057C" w:rsidP="00673FCB">
      <w:pPr>
        <w:rPr>
          <w:lang w:val="en-US"/>
        </w:rPr>
      </w:pPr>
      <w:r w:rsidRPr="0033057C">
        <w:rPr>
          <w:lang w:val="en-US"/>
        </w:rPr>
        <w:t>Bulow, S., Results of national registration of familial adenomatous polyposis. Gut, 2003. 52(5): p. 742-6</w:t>
      </w:r>
    </w:p>
    <w:p w:rsidR="007D5D4A" w:rsidRDefault="007D5D4A" w:rsidP="00673FCB">
      <w:pPr>
        <w:rPr>
          <w:lang w:val="en-US"/>
        </w:rPr>
      </w:pPr>
    </w:p>
    <w:p w:rsidR="007D5D4A" w:rsidRDefault="007D5D4A" w:rsidP="00673FCB">
      <w:r w:rsidRPr="007D5D4A">
        <w:rPr>
          <w:lang w:val="en-US"/>
        </w:rPr>
        <w:t xml:space="preserve">Bulow, S., Clinical features in familial polyposis coli. Results of the Danish Polyposis Register. </w:t>
      </w:r>
      <w:r>
        <w:t xml:space="preserve">Dis Colon </w:t>
      </w:r>
      <w:proofErr w:type="spellStart"/>
      <w:r>
        <w:t>Rectum</w:t>
      </w:r>
      <w:proofErr w:type="spellEnd"/>
      <w:r>
        <w:t>, 1986. 29(2): p. 102-7.</w:t>
      </w:r>
    </w:p>
    <w:p w:rsidR="007D5D4A" w:rsidRDefault="007D5D4A" w:rsidP="00673FCB"/>
    <w:p w:rsidR="007D5D4A" w:rsidRDefault="007D5D4A" w:rsidP="00673FCB">
      <w:pPr>
        <w:rPr>
          <w:lang w:val="en-US"/>
        </w:rPr>
      </w:pPr>
      <w:r w:rsidRPr="007D5D4A">
        <w:rPr>
          <w:lang w:val="en-US"/>
        </w:rPr>
        <w:t xml:space="preserve">De </w:t>
      </w:r>
      <w:proofErr w:type="spellStart"/>
      <w:r w:rsidRPr="007D5D4A">
        <w:rPr>
          <w:lang w:val="en-US"/>
        </w:rPr>
        <w:t>Cosse</w:t>
      </w:r>
      <w:proofErr w:type="spellEnd"/>
      <w:r w:rsidRPr="007D5D4A">
        <w:rPr>
          <w:lang w:val="en-US"/>
        </w:rPr>
        <w:t xml:space="preserve">, J.J., et al., Rectal cancer risk in patients treated for familial adenomatous polyposis. The Leeds Castle Polyposis Group. Br J </w:t>
      </w:r>
      <w:proofErr w:type="spellStart"/>
      <w:r w:rsidRPr="007D5D4A">
        <w:rPr>
          <w:lang w:val="en-US"/>
        </w:rPr>
        <w:t>Surg</w:t>
      </w:r>
      <w:proofErr w:type="spellEnd"/>
      <w:r w:rsidRPr="007D5D4A">
        <w:rPr>
          <w:lang w:val="en-US"/>
        </w:rPr>
        <w:t xml:space="preserve">, 1992. </w:t>
      </w:r>
      <w:proofErr w:type="gramStart"/>
      <w:r w:rsidRPr="007D5D4A">
        <w:rPr>
          <w:lang w:val="en-US"/>
        </w:rPr>
        <w:t>79</w:t>
      </w:r>
      <w:proofErr w:type="gramEnd"/>
      <w:r w:rsidRPr="007D5D4A">
        <w:rPr>
          <w:lang w:val="en-US"/>
        </w:rPr>
        <w:t xml:space="preserve">(12): p. 1372-5. </w:t>
      </w:r>
    </w:p>
    <w:p w:rsidR="007D5D4A" w:rsidRDefault="007D5D4A" w:rsidP="00673FCB">
      <w:pPr>
        <w:rPr>
          <w:lang w:val="en-US"/>
        </w:rPr>
      </w:pPr>
    </w:p>
    <w:p w:rsidR="007D5D4A" w:rsidRDefault="007D5D4A" w:rsidP="00673FCB">
      <w:pPr>
        <w:rPr>
          <w:lang w:val="en-US"/>
        </w:rPr>
      </w:pPr>
      <w:proofErr w:type="spellStart"/>
      <w:r w:rsidRPr="007D5D4A">
        <w:rPr>
          <w:lang w:val="en-US"/>
        </w:rPr>
        <w:t>Nyam</w:t>
      </w:r>
      <w:proofErr w:type="spellEnd"/>
      <w:r w:rsidRPr="007D5D4A">
        <w:rPr>
          <w:lang w:val="en-US"/>
        </w:rPr>
        <w:t xml:space="preserve">, D.C., et al., </w:t>
      </w:r>
      <w:proofErr w:type="spellStart"/>
      <w:r w:rsidRPr="007D5D4A">
        <w:rPr>
          <w:lang w:val="en-US"/>
        </w:rPr>
        <w:t>Ileal</w:t>
      </w:r>
      <w:proofErr w:type="spellEnd"/>
      <w:r w:rsidRPr="007D5D4A">
        <w:rPr>
          <w:lang w:val="en-US"/>
        </w:rPr>
        <w:t xml:space="preserve"> pouch-anal canal anastomosis for familial adenomatous polyposis: early and late results. Ann </w:t>
      </w:r>
      <w:proofErr w:type="spellStart"/>
      <w:r w:rsidRPr="007D5D4A">
        <w:rPr>
          <w:lang w:val="en-US"/>
        </w:rPr>
        <w:t>Surg</w:t>
      </w:r>
      <w:proofErr w:type="spellEnd"/>
      <w:r w:rsidRPr="007D5D4A">
        <w:rPr>
          <w:lang w:val="en-US"/>
        </w:rPr>
        <w:t xml:space="preserve">, 1997. 226(4): p. 514-9; discussion 519-21. </w:t>
      </w:r>
    </w:p>
    <w:p w:rsidR="007D5D4A" w:rsidRDefault="007D5D4A" w:rsidP="00673FCB">
      <w:pPr>
        <w:rPr>
          <w:lang w:val="en-US"/>
        </w:rPr>
      </w:pPr>
    </w:p>
    <w:p w:rsidR="007D5D4A" w:rsidRDefault="007D5D4A" w:rsidP="00673FCB">
      <w:pPr>
        <w:rPr>
          <w:lang w:val="en-US"/>
        </w:rPr>
      </w:pPr>
      <w:proofErr w:type="spellStart"/>
      <w:r w:rsidRPr="007D5D4A">
        <w:rPr>
          <w:lang w:val="en-US"/>
        </w:rPr>
        <w:t>Parc</w:t>
      </w:r>
      <w:proofErr w:type="spellEnd"/>
      <w:r w:rsidRPr="007D5D4A">
        <w:rPr>
          <w:lang w:val="en-US"/>
        </w:rPr>
        <w:t xml:space="preserve">, Y.R., et al., Familial adenomatous polyposis: results after </w:t>
      </w:r>
      <w:proofErr w:type="spellStart"/>
      <w:r w:rsidRPr="007D5D4A">
        <w:rPr>
          <w:lang w:val="en-US"/>
        </w:rPr>
        <w:t>ileal</w:t>
      </w:r>
      <w:proofErr w:type="spellEnd"/>
      <w:r w:rsidRPr="007D5D4A">
        <w:rPr>
          <w:lang w:val="en-US"/>
        </w:rPr>
        <w:t xml:space="preserve"> pouch-anal anastomosis in teenagers. Dis Colon Rectum, 2000. 43(7): p. 893-8; discussion 898-902. </w:t>
      </w:r>
    </w:p>
    <w:p w:rsidR="007D5D4A" w:rsidRDefault="007D5D4A" w:rsidP="00673FCB">
      <w:pPr>
        <w:rPr>
          <w:lang w:val="en-US"/>
        </w:rPr>
      </w:pPr>
    </w:p>
    <w:p w:rsidR="007D5D4A" w:rsidRDefault="007D5D4A" w:rsidP="00673FCB">
      <w:pPr>
        <w:rPr>
          <w:lang w:val="en-US"/>
        </w:rPr>
      </w:pPr>
      <w:r w:rsidRPr="007D5D4A">
        <w:rPr>
          <w:lang w:val="en-US"/>
        </w:rPr>
        <w:t xml:space="preserve">Van </w:t>
      </w:r>
      <w:proofErr w:type="spellStart"/>
      <w:r w:rsidRPr="007D5D4A">
        <w:rPr>
          <w:lang w:val="en-US"/>
        </w:rPr>
        <w:t>Duijvendijk</w:t>
      </w:r>
      <w:proofErr w:type="spellEnd"/>
      <w:r w:rsidRPr="007D5D4A">
        <w:rPr>
          <w:lang w:val="en-US"/>
        </w:rPr>
        <w:t xml:space="preserve">, P., et al., Quality of life after total colectomy with </w:t>
      </w:r>
      <w:proofErr w:type="spellStart"/>
      <w:r w:rsidRPr="007D5D4A">
        <w:rPr>
          <w:lang w:val="en-US"/>
        </w:rPr>
        <w:t>ileorectal</w:t>
      </w:r>
      <w:proofErr w:type="spellEnd"/>
      <w:r w:rsidRPr="007D5D4A">
        <w:rPr>
          <w:lang w:val="en-US"/>
        </w:rPr>
        <w:t xml:space="preserve"> anastomosis or </w:t>
      </w:r>
      <w:proofErr w:type="spellStart"/>
      <w:r w:rsidRPr="007D5D4A">
        <w:rPr>
          <w:lang w:val="en-US"/>
        </w:rPr>
        <w:t>proctocolectomy</w:t>
      </w:r>
      <w:proofErr w:type="spellEnd"/>
      <w:r w:rsidRPr="007D5D4A">
        <w:rPr>
          <w:lang w:val="en-US"/>
        </w:rPr>
        <w:t xml:space="preserve"> and </w:t>
      </w:r>
      <w:proofErr w:type="spellStart"/>
      <w:r w:rsidRPr="007D5D4A">
        <w:rPr>
          <w:lang w:val="en-US"/>
        </w:rPr>
        <w:t>ileal</w:t>
      </w:r>
      <w:proofErr w:type="spellEnd"/>
      <w:r w:rsidRPr="007D5D4A">
        <w:rPr>
          <w:lang w:val="en-US"/>
        </w:rPr>
        <w:t xml:space="preserve"> pouch-anal anastomosis for familial adenomatous polyposis. Br J </w:t>
      </w:r>
      <w:proofErr w:type="spellStart"/>
      <w:r w:rsidRPr="007D5D4A">
        <w:rPr>
          <w:lang w:val="en-US"/>
        </w:rPr>
        <w:t>Surg</w:t>
      </w:r>
      <w:proofErr w:type="spellEnd"/>
      <w:r w:rsidRPr="007D5D4A">
        <w:rPr>
          <w:lang w:val="en-US"/>
        </w:rPr>
        <w:t xml:space="preserve">, 2000. 87(5): p. 590-6. </w:t>
      </w:r>
    </w:p>
    <w:p w:rsidR="007D5D4A" w:rsidRDefault="007D5D4A" w:rsidP="00673FCB">
      <w:pPr>
        <w:rPr>
          <w:lang w:val="en-US"/>
        </w:rPr>
      </w:pPr>
    </w:p>
    <w:p w:rsidR="007D5D4A" w:rsidRDefault="007D5D4A" w:rsidP="00673FCB">
      <w:pPr>
        <w:rPr>
          <w:lang w:val="en-US"/>
        </w:rPr>
      </w:pPr>
      <w:r w:rsidRPr="007D5D4A">
        <w:rPr>
          <w:lang w:val="en-US"/>
        </w:rPr>
        <w:t xml:space="preserve">Church, J., et al., Risk of rectal cancer in patients after colectomy and </w:t>
      </w:r>
      <w:proofErr w:type="spellStart"/>
      <w:r w:rsidRPr="007D5D4A">
        <w:rPr>
          <w:lang w:val="en-US"/>
        </w:rPr>
        <w:t>ileorectal</w:t>
      </w:r>
      <w:proofErr w:type="spellEnd"/>
      <w:r w:rsidRPr="007D5D4A">
        <w:rPr>
          <w:lang w:val="en-US"/>
        </w:rPr>
        <w:t xml:space="preserve"> anastomosis for familial adenomatous polyposis: a function of available surgical options. Dis Colon Rectum, 2003. 46(9): p. 1175-81.</w:t>
      </w:r>
    </w:p>
    <w:p w:rsidR="007D5D4A" w:rsidRDefault="007D5D4A" w:rsidP="00673FCB">
      <w:pPr>
        <w:rPr>
          <w:lang w:val="en-US"/>
        </w:rPr>
      </w:pPr>
    </w:p>
    <w:p w:rsidR="007D5D4A" w:rsidRPr="00831AFB" w:rsidRDefault="001801FB" w:rsidP="00673FCB">
      <w:pPr>
        <w:rPr>
          <w:lang w:val="en-US"/>
        </w:rPr>
      </w:pPr>
      <w:proofErr w:type="spellStart"/>
      <w:r w:rsidRPr="00831AFB">
        <w:rPr>
          <w:lang w:val="en-US"/>
        </w:rPr>
        <w:t>Spigelman</w:t>
      </w:r>
      <w:proofErr w:type="spellEnd"/>
      <w:r w:rsidRPr="00831AFB">
        <w:rPr>
          <w:lang w:val="en-US"/>
        </w:rPr>
        <w:t xml:space="preserve">, A.D., et al., Upper gastrointestinal cancer in patients with familial adenomatous polyposis. Lancet, 1989. </w:t>
      </w:r>
      <w:proofErr w:type="gramStart"/>
      <w:r w:rsidRPr="00831AFB">
        <w:rPr>
          <w:lang w:val="en-US"/>
        </w:rPr>
        <w:t>2(</w:t>
      </w:r>
      <w:proofErr w:type="gramEnd"/>
      <w:r w:rsidRPr="00831AFB">
        <w:rPr>
          <w:lang w:val="en-US"/>
        </w:rPr>
        <w:t>8666): p. 783-5.</w:t>
      </w:r>
    </w:p>
    <w:p w:rsidR="001801FB" w:rsidRPr="00831AFB" w:rsidRDefault="001801FB" w:rsidP="00673FCB">
      <w:pPr>
        <w:rPr>
          <w:lang w:val="en-US"/>
        </w:rPr>
      </w:pPr>
    </w:p>
    <w:p w:rsidR="001801FB" w:rsidRDefault="001801FB" w:rsidP="00673FCB">
      <w:pPr>
        <w:rPr>
          <w:lang w:val="en-US"/>
        </w:rPr>
      </w:pPr>
      <w:r w:rsidRPr="001801FB">
        <w:rPr>
          <w:lang w:val="en-US"/>
        </w:rPr>
        <w:t xml:space="preserve">Bulow, S., et al., Duodenal </w:t>
      </w:r>
      <w:proofErr w:type="spellStart"/>
      <w:r w:rsidRPr="001801FB">
        <w:rPr>
          <w:lang w:val="en-US"/>
        </w:rPr>
        <w:t>adenomatosis</w:t>
      </w:r>
      <w:proofErr w:type="spellEnd"/>
      <w:r w:rsidRPr="001801FB">
        <w:rPr>
          <w:lang w:val="en-US"/>
        </w:rPr>
        <w:t xml:space="preserve"> in familial adenomatous polyposis. Gut, 2004. 53(3): p. 381-6. </w:t>
      </w:r>
    </w:p>
    <w:p w:rsidR="001801FB" w:rsidRDefault="001801FB" w:rsidP="00673FCB">
      <w:pPr>
        <w:rPr>
          <w:lang w:val="en-US"/>
        </w:rPr>
      </w:pPr>
    </w:p>
    <w:p w:rsidR="001801FB" w:rsidRPr="00831AFB" w:rsidRDefault="001801FB" w:rsidP="00673FCB">
      <w:pPr>
        <w:rPr>
          <w:lang w:val="en-US"/>
        </w:rPr>
      </w:pPr>
      <w:proofErr w:type="spellStart"/>
      <w:r w:rsidRPr="001801FB">
        <w:rPr>
          <w:lang w:val="en-US"/>
        </w:rPr>
        <w:t>Kadmon</w:t>
      </w:r>
      <w:proofErr w:type="spellEnd"/>
      <w:r w:rsidRPr="001801FB">
        <w:rPr>
          <w:lang w:val="en-US"/>
        </w:rPr>
        <w:t xml:space="preserve">, M., A. </w:t>
      </w:r>
      <w:proofErr w:type="spellStart"/>
      <w:r w:rsidRPr="001801FB">
        <w:rPr>
          <w:lang w:val="en-US"/>
        </w:rPr>
        <w:t>Tandara</w:t>
      </w:r>
      <w:proofErr w:type="spellEnd"/>
      <w:r w:rsidRPr="001801FB">
        <w:rPr>
          <w:lang w:val="en-US"/>
        </w:rPr>
        <w:t xml:space="preserve">, and C. </w:t>
      </w:r>
      <w:proofErr w:type="spellStart"/>
      <w:r w:rsidRPr="001801FB">
        <w:rPr>
          <w:lang w:val="en-US"/>
        </w:rPr>
        <w:t>Herfarth</w:t>
      </w:r>
      <w:proofErr w:type="spellEnd"/>
      <w:r w:rsidRPr="001801FB">
        <w:rPr>
          <w:lang w:val="en-US"/>
        </w:rPr>
        <w:t xml:space="preserve">, Duodenal </w:t>
      </w:r>
      <w:proofErr w:type="spellStart"/>
      <w:r w:rsidRPr="001801FB">
        <w:rPr>
          <w:lang w:val="en-US"/>
        </w:rPr>
        <w:t>adenomatosis</w:t>
      </w:r>
      <w:proofErr w:type="spellEnd"/>
      <w:r w:rsidRPr="001801FB">
        <w:rPr>
          <w:lang w:val="en-US"/>
        </w:rPr>
        <w:t xml:space="preserve"> in familial adenomatous polyposis coli. A review of the literature and results from the Heidelberg Polyposis Register. </w:t>
      </w:r>
      <w:proofErr w:type="spellStart"/>
      <w:r w:rsidRPr="00831AFB">
        <w:rPr>
          <w:lang w:val="en-US"/>
        </w:rPr>
        <w:t>Int</w:t>
      </w:r>
      <w:proofErr w:type="spellEnd"/>
      <w:r w:rsidRPr="00831AFB">
        <w:rPr>
          <w:lang w:val="en-US"/>
        </w:rPr>
        <w:t xml:space="preserve"> J Colorectal Dis, 2001. 16(2): p. 63-75.</w:t>
      </w:r>
    </w:p>
    <w:p w:rsidR="000463D1" w:rsidRPr="00831AFB" w:rsidRDefault="000463D1" w:rsidP="00673FCB">
      <w:pPr>
        <w:rPr>
          <w:lang w:val="en-US"/>
        </w:rPr>
      </w:pPr>
    </w:p>
    <w:p w:rsidR="000463D1" w:rsidRPr="00831AFB" w:rsidRDefault="000463D1" w:rsidP="00673FCB">
      <w:pPr>
        <w:rPr>
          <w:lang w:val="en-US"/>
        </w:rPr>
      </w:pPr>
      <w:r w:rsidRPr="000463D1">
        <w:rPr>
          <w:lang w:val="en-US"/>
        </w:rPr>
        <w:t xml:space="preserve">Norton, I.D., et al., Safety and outcome of endoscopic snare excision of the major duodenal papilla. </w:t>
      </w:r>
      <w:proofErr w:type="spellStart"/>
      <w:r w:rsidRPr="00831AFB">
        <w:rPr>
          <w:lang w:val="en-US"/>
        </w:rPr>
        <w:t>Gastrointest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Endosc</w:t>
      </w:r>
      <w:proofErr w:type="spellEnd"/>
      <w:r w:rsidRPr="00831AFB">
        <w:rPr>
          <w:lang w:val="en-US"/>
        </w:rPr>
        <w:t>, 2002. 56(2): p. 239-43.</w:t>
      </w:r>
    </w:p>
    <w:p w:rsidR="000463D1" w:rsidRPr="00831AFB" w:rsidRDefault="000463D1" w:rsidP="00673FCB">
      <w:pPr>
        <w:rPr>
          <w:lang w:val="en-US"/>
        </w:rPr>
      </w:pPr>
    </w:p>
    <w:p w:rsidR="00B67EA7" w:rsidRDefault="004B709A" w:rsidP="00673FCB">
      <w:pPr>
        <w:rPr>
          <w:lang w:val="en-US"/>
        </w:rPr>
      </w:pPr>
      <w:r w:rsidRPr="004B709A">
        <w:rPr>
          <w:lang w:val="en-US"/>
        </w:rPr>
        <w:t xml:space="preserve">Bulow, C. and S. Bulow, Is screening for thyroid carcinoma indicated in familial adenomatous polyposis? The Leeds Castle Polyposis Group. </w:t>
      </w:r>
      <w:proofErr w:type="spellStart"/>
      <w:r w:rsidRPr="004B709A">
        <w:rPr>
          <w:lang w:val="en-US"/>
        </w:rPr>
        <w:t>Int</w:t>
      </w:r>
      <w:proofErr w:type="spellEnd"/>
      <w:r w:rsidRPr="004B709A">
        <w:rPr>
          <w:lang w:val="en-US"/>
        </w:rPr>
        <w:t xml:space="preserve"> J Colorectal Dis, 1997. 12(4): p. 240-2. </w:t>
      </w:r>
    </w:p>
    <w:p w:rsidR="00B67EA7" w:rsidRDefault="00B67EA7" w:rsidP="00673FCB">
      <w:pPr>
        <w:rPr>
          <w:lang w:val="en-US"/>
        </w:rPr>
      </w:pPr>
    </w:p>
    <w:p w:rsidR="00B67EA7" w:rsidRDefault="004B709A" w:rsidP="00673FCB">
      <w:pPr>
        <w:rPr>
          <w:lang w:val="en-US"/>
        </w:rPr>
      </w:pPr>
      <w:proofErr w:type="spellStart"/>
      <w:r w:rsidRPr="004B709A">
        <w:rPr>
          <w:lang w:val="en-US"/>
        </w:rPr>
        <w:t>Jarrar</w:t>
      </w:r>
      <w:proofErr w:type="spellEnd"/>
      <w:r w:rsidRPr="004B709A">
        <w:rPr>
          <w:lang w:val="en-US"/>
        </w:rPr>
        <w:t xml:space="preserve">, A.M., et al., Screening for thyroid cancer in patients with familial adenomatous polyposis. Ann </w:t>
      </w:r>
      <w:proofErr w:type="spellStart"/>
      <w:r w:rsidRPr="004B709A">
        <w:rPr>
          <w:lang w:val="en-US"/>
        </w:rPr>
        <w:t>Surg</w:t>
      </w:r>
      <w:proofErr w:type="spellEnd"/>
      <w:r w:rsidRPr="004B709A">
        <w:rPr>
          <w:lang w:val="en-US"/>
        </w:rPr>
        <w:t xml:space="preserve">, 2011. 253(3): p. 515-21. </w:t>
      </w:r>
    </w:p>
    <w:p w:rsidR="00B67EA7" w:rsidRDefault="00B67EA7" w:rsidP="00673FCB">
      <w:pPr>
        <w:rPr>
          <w:lang w:val="en-US"/>
        </w:rPr>
      </w:pPr>
    </w:p>
    <w:p w:rsidR="000463D1" w:rsidRDefault="004B709A" w:rsidP="00673FCB">
      <w:pPr>
        <w:rPr>
          <w:lang w:val="en-US"/>
        </w:rPr>
      </w:pPr>
      <w:proofErr w:type="spellStart"/>
      <w:r w:rsidRPr="004B709A">
        <w:rPr>
          <w:lang w:val="en-US"/>
        </w:rPr>
        <w:t>Martayan</w:t>
      </w:r>
      <w:proofErr w:type="spellEnd"/>
      <w:r w:rsidRPr="004B709A">
        <w:rPr>
          <w:lang w:val="en-US"/>
        </w:rPr>
        <w:t xml:space="preserve">, A., et al., Gene variants associated to malignant thyroid disease in familial adenomatous polyposis: a novel APC germline mutation. </w:t>
      </w:r>
      <w:r w:rsidRPr="00B67EA7">
        <w:rPr>
          <w:lang w:val="en-US"/>
        </w:rPr>
        <w:t xml:space="preserve">J </w:t>
      </w:r>
      <w:proofErr w:type="spellStart"/>
      <w:r w:rsidRPr="00B67EA7">
        <w:rPr>
          <w:lang w:val="en-US"/>
        </w:rPr>
        <w:t>Endocrinol</w:t>
      </w:r>
      <w:proofErr w:type="spellEnd"/>
      <w:r w:rsidRPr="00B67EA7">
        <w:rPr>
          <w:lang w:val="en-US"/>
        </w:rPr>
        <w:t xml:space="preserve"> Invest, 2010. 33(9): p. 603-6.</w:t>
      </w:r>
    </w:p>
    <w:p w:rsidR="009867D5" w:rsidRDefault="009867D5" w:rsidP="00673FCB">
      <w:pPr>
        <w:rPr>
          <w:lang w:val="en-US"/>
        </w:rPr>
      </w:pPr>
    </w:p>
    <w:p w:rsidR="009867D5" w:rsidRPr="00831AFB" w:rsidRDefault="009867D5" w:rsidP="00673FCB">
      <w:pPr>
        <w:rPr>
          <w:lang w:val="en-US"/>
        </w:rPr>
      </w:pPr>
      <w:proofErr w:type="spellStart"/>
      <w:r w:rsidRPr="009867D5">
        <w:rPr>
          <w:lang w:val="en-US"/>
        </w:rPr>
        <w:t>Herraiz</w:t>
      </w:r>
      <w:proofErr w:type="spellEnd"/>
      <w:r w:rsidRPr="009867D5">
        <w:rPr>
          <w:lang w:val="en-US"/>
        </w:rPr>
        <w:t xml:space="preserve">, M., et al., Prevalence of thyroid cancer in familial adenomatous polyposis syndrome and the role of screening ultrasound examinations. </w:t>
      </w:r>
      <w:proofErr w:type="spellStart"/>
      <w:r w:rsidRPr="00831AFB">
        <w:rPr>
          <w:lang w:val="en-US"/>
        </w:rPr>
        <w:t>Clin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Gastroenterol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Hepatol</w:t>
      </w:r>
      <w:proofErr w:type="spellEnd"/>
      <w:r w:rsidRPr="00831AFB">
        <w:rPr>
          <w:lang w:val="en-US"/>
        </w:rPr>
        <w:t>, 2007. 5(3): p. 367-73.</w:t>
      </w:r>
    </w:p>
    <w:p w:rsidR="009867D5" w:rsidRPr="00831AFB" w:rsidRDefault="009867D5" w:rsidP="00673FCB">
      <w:pPr>
        <w:rPr>
          <w:lang w:val="en-US"/>
        </w:rPr>
      </w:pPr>
    </w:p>
    <w:p w:rsidR="009867D5" w:rsidRDefault="009867D5" w:rsidP="00673FCB">
      <w:proofErr w:type="spellStart"/>
      <w:r w:rsidRPr="009867D5">
        <w:rPr>
          <w:lang w:val="en-US"/>
        </w:rPr>
        <w:t>Hernegger</w:t>
      </w:r>
      <w:proofErr w:type="spellEnd"/>
      <w:r w:rsidRPr="009867D5">
        <w:rPr>
          <w:lang w:val="en-US"/>
        </w:rPr>
        <w:t xml:space="preserve">, G.S., H.G. Moore, and J.G. </w:t>
      </w:r>
      <w:proofErr w:type="spellStart"/>
      <w:r w:rsidRPr="009867D5">
        <w:rPr>
          <w:lang w:val="en-US"/>
        </w:rPr>
        <w:t>Guillem</w:t>
      </w:r>
      <w:proofErr w:type="spellEnd"/>
      <w:r w:rsidRPr="009867D5">
        <w:rPr>
          <w:lang w:val="en-US"/>
        </w:rPr>
        <w:t xml:space="preserve">, Attenuated familial adenomatous polyposis: an evolving and poorly understood entity. </w:t>
      </w:r>
      <w:r>
        <w:t xml:space="preserve">Dis Colon </w:t>
      </w:r>
      <w:proofErr w:type="spellStart"/>
      <w:r>
        <w:t>Rectum</w:t>
      </w:r>
      <w:proofErr w:type="spellEnd"/>
      <w:r>
        <w:t xml:space="preserve">, 2002. 45(1): p. 127-34; </w:t>
      </w:r>
      <w:proofErr w:type="spellStart"/>
      <w:r>
        <w:t>discussion</w:t>
      </w:r>
      <w:proofErr w:type="spellEnd"/>
      <w:r>
        <w:t xml:space="preserve"> 134-6.</w:t>
      </w:r>
    </w:p>
    <w:p w:rsidR="009867D5" w:rsidRDefault="009867D5" w:rsidP="00673FCB"/>
    <w:p w:rsidR="009867D5" w:rsidRDefault="009867D5" w:rsidP="00673FCB">
      <w:pPr>
        <w:rPr>
          <w:lang w:val="en-US"/>
        </w:rPr>
      </w:pPr>
      <w:r w:rsidRPr="009867D5">
        <w:rPr>
          <w:lang w:val="en-US"/>
        </w:rPr>
        <w:t xml:space="preserve">Leggett, B.A., et al., Severe upper gastrointestinal polyposis associated </w:t>
      </w:r>
      <w:proofErr w:type="gramStart"/>
      <w:r w:rsidRPr="009867D5">
        <w:rPr>
          <w:lang w:val="en-US"/>
        </w:rPr>
        <w:t>with sparse colonic polyposis in a familial adenomatous polyposis family with an APC mutation at codon 1520</w:t>
      </w:r>
      <w:proofErr w:type="gramEnd"/>
      <w:r w:rsidRPr="009867D5">
        <w:rPr>
          <w:lang w:val="en-US"/>
        </w:rPr>
        <w:t xml:space="preserve">. Gut, 1997. 41(4): p. 518-21. </w:t>
      </w:r>
    </w:p>
    <w:p w:rsidR="009867D5" w:rsidRDefault="009867D5" w:rsidP="00673FCB">
      <w:pPr>
        <w:rPr>
          <w:lang w:val="en-US"/>
        </w:rPr>
      </w:pPr>
    </w:p>
    <w:p w:rsidR="009867D5" w:rsidRDefault="009867D5" w:rsidP="00673FCB">
      <w:pPr>
        <w:rPr>
          <w:lang w:val="en-US"/>
        </w:rPr>
      </w:pPr>
      <w:r w:rsidRPr="009867D5">
        <w:rPr>
          <w:lang w:val="en-US"/>
        </w:rPr>
        <w:lastRenderedPageBreak/>
        <w:t xml:space="preserve">Zwick, A., et al., Gastric adenocarcinoma and dysplasia in </w:t>
      </w:r>
      <w:proofErr w:type="spellStart"/>
      <w:r w:rsidRPr="009867D5">
        <w:rPr>
          <w:lang w:val="en-US"/>
        </w:rPr>
        <w:t>fundic</w:t>
      </w:r>
      <w:proofErr w:type="spellEnd"/>
      <w:r w:rsidRPr="009867D5">
        <w:rPr>
          <w:lang w:val="en-US"/>
        </w:rPr>
        <w:t xml:space="preserve"> gland polyps of a patient with attenuated adenomatous polyposis coli. Gastroenterology, 1997. 113(2): p. 659-63. </w:t>
      </w:r>
    </w:p>
    <w:p w:rsidR="009867D5" w:rsidRDefault="009867D5" w:rsidP="00673FCB">
      <w:pPr>
        <w:rPr>
          <w:lang w:val="en-US"/>
        </w:rPr>
      </w:pPr>
    </w:p>
    <w:p w:rsidR="009867D5" w:rsidRDefault="009867D5" w:rsidP="00673FCB">
      <w:pPr>
        <w:rPr>
          <w:lang w:val="en-US"/>
        </w:rPr>
      </w:pPr>
      <w:proofErr w:type="spellStart"/>
      <w:r w:rsidRPr="009867D5">
        <w:rPr>
          <w:lang w:val="en-US"/>
        </w:rPr>
        <w:t>Hofgartner</w:t>
      </w:r>
      <w:proofErr w:type="spellEnd"/>
      <w:r w:rsidRPr="009867D5">
        <w:rPr>
          <w:lang w:val="en-US"/>
        </w:rPr>
        <w:t xml:space="preserve">, W.T., et al., Gastric adenocarcinoma associated with </w:t>
      </w:r>
      <w:proofErr w:type="spellStart"/>
      <w:r w:rsidRPr="009867D5">
        <w:rPr>
          <w:lang w:val="en-US"/>
        </w:rPr>
        <w:t>fundic</w:t>
      </w:r>
      <w:proofErr w:type="spellEnd"/>
      <w:r w:rsidRPr="009867D5">
        <w:rPr>
          <w:lang w:val="en-US"/>
        </w:rPr>
        <w:t xml:space="preserve"> gland polyps in a patient with attenuated familial adenomatous polyposis. Am J </w:t>
      </w:r>
      <w:proofErr w:type="spellStart"/>
      <w:r w:rsidRPr="009867D5">
        <w:rPr>
          <w:lang w:val="en-US"/>
        </w:rPr>
        <w:t>Gastroenterol</w:t>
      </w:r>
      <w:proofErr w:type="spellEnd"/>
      <w:r w:rsidRPr="009867D5">
        <w:rPr>
          <w:lang w:val="en-US"/>
        </w:rPr>
        <w:t xml:space="preserve">, </w:t>
      </w:r>
      <w:proofErr w:type="gramStart"/>
      <w:r w:rsidRPr="009867D5">
        <w:rPr>
          <w:lang w:val="en-US"/>
        </w:rPr>
        <w:t>1999.</w:t>
      </w:r>
      <w:proofErr w:type="gramEnd"/>
      <w:r w:rsidRPr="009867D5">
        <w:rPr>
          <w:lang w:val="en-US"/>
        </w:rPr>
        <w:t xml:space="preserve"> 94(8): p. 2275-81.</w:t>
      </w:r>
    </w:p>
    <w:p w:rsidR="009867D5" w:rsidRDefault="009867D5" w:rsidP="00673FCB">
      <w:pPr>
        <w:rPr>
          <w:lang w:val="en-US"/>
        </w:rPr>
      </w:pPr>
    </w:p>
    <w:p w:rsidR="009867D5" w:rsidRPr="00831AFB" w:rsidRDefault="009867D5" w:rsidP="00673FCB">
      <w:pPr>
        <w:rPr>
          <w:lang w:val="en-US"/>
        </w:rPr>
      </w:pPr>
      <w:proofErr w:type="spellStart"/>
      <w:r w:rsidRPr="009867D5">
        <w:rPr>
          <w:lang w:val="en-US"/>
        </w:rPr>
        <w:t>Nascimbeni</w:t>
      </w:r>
      <w:proofErr w:type="spellEnd"/>
      <w:r w:rsidRPr="009867D5">
        <w:rPr>
          <w:lang w:val="en-US"/>
        </w:rPr>
        <w:t xml:space="preserve">, R., et al., Rectum-sparing surgery may be appropriate for </w:t>
      </w:r>
      <w:proofErr w:type="spellStart"/>
      <w:r w:rsidRPr="009867D5">
        <w:rPr>
          <w:lang w:val="en-US"/>
        </w:rPr>
        <w:t>biallelic</w:t>
      </w:r>
      <w:proofErr w:type="spellEnd"/>
      <w:r w:rsidRPr="009867D5">
        <w:rPr>
          <w:lang w:val="en-US"/>
        </w:rPr>
        <w:t xml:space="preserve"> </w:t>
      </w:r>
      <w:proofErr w:type="spellStart"/>
      <w:r w:rsidRPr="009867D5">
        <w:rPr>
          <w:lang w:val="en-US"/>
        </w:rPr>
        <w:t>MutYHassociated</w:t>
      </w:r>
      <w:proofErr w:type="spellEnd"/>
      <w:r w:rsidRPr="009867D5">
        <w:rPr>
          <w:lang w:val="en-US"/>
        </w:rPr>
        <w:t xml:space="preserve"> polyposis. </w:t>
      </w:r>
      <w:r w:rsidRPr="00831AFB">
        <w:rPr>
          <w:lang w:val="en-US"/>
        </w:rPr>
        <w:t xml:space="preserve">Dis Colon Rectum, 2010. </w:t>
      </w:r>
      <w:proofErr w:type="gramStart"/>
      <w:r w:rsidRPr="00831AFB">
        <w:rPr>
          <w:lang w:val="en-US"/>
        </w:rPr>
        <w:t>53</w:t>
      </w:r>
      <w:proofErr w:type="gramEnd"/>
      <w:r w:rsidRPr="00831AFB">
        <w:rPr>
          <w:lang w:val="en-US"/>
        </w:rPr>
        <w:t>(12): p. 1670-5.</w:t>
      </w:r>
    </w:p>
    <w:p w:rsidR="009867D5" w:rsidRPr="00831AFB" w:rsidRDefault="009867D5" w:rsidP="00673FCB">
      <w:pPr>
        <w:rPr>
          <w:lang w:val="en-US"/>
        </w:rPr>
      </w:pPr>
    </w:p>
    <w:p w:rsidR="009867D5" w:rsidRPr="00831AFB" w:rsidRDefault="009867D5" w:rsidP="00673FCB">
      <w:pPr>
        <w:rPr>
          <w:lang w:val="en-US"/>
        </w:rPr>
      </w:pPr>
      <w:r w:rsidRPr="009867D5">
        <w:rPr>
          <w:lang w:val="en-US"/>
        </w:rPr>
        <w:t xml:space="preserve">Vogt, S., et al., Expanded </w:t>
      </w:r>
      <w:proofErr w:type="spellStart"/>
      <w:r w:rsidRPr="009867D5">
        <w:rPr>
          <w:lang w:val="en-US"/>
        </w:rPr>
        <w:t>extracolonic</w:t>
      </w:r>
      <w:proofErr w:type="spellEnd"/>
      <w:r w:rsidRPr="009867D5">
        <w:rPr>
          <w:lang w:val="en-US"/>
        </w:rPr>
        <w:t xml:space="preserve"> tumor spectrum in MUTYH-associated polyposis. </w:t>
      </w:r>
      <w:r w:rsidRPr="00831AFB">
        <w:rPr>
          <w:lang w:val="en-US"/>
        </w:rPr>
        <w:t>Gastroenterology, 2009. 137(6): p. 1976-85 e1-10.</w:t>
      </w:r>
    </w:p>
    <w:p w:rsidR="009867D5" w:rsidRPr="00831AFB" w:rsidRDefault="009867D5" w:rsidP="00673FCB">
      <w:pPr>
        <w:rPr>
          <w:lang w:val="en-US"/>
        </w:rPr>
      </w:pPr>
    </w:p>
    <w:p w:rsidR="009867D5" w:rsidRPr="00831AFB" w:rsidRDefault="009867D5" w:rsidP="00673FCB">
      <w:pPr>
        <w:rPr>
          <w:lang w:val="en-US"/>
        </w:rPr>
      </w:pPr>
      <w:proofErr w:type="spellStart"/>
      <w:r w:rsidRPr="00831AFB">
        <w:rPr>
          <w:lang w:val="en-US"/>
        </w:rPr>
        <w:t>Zbuk</w:t>
      </w:r>
      <w:proofErr w:type="spellEnd"/>
      <w:r w:rsidRPr="00831AFB">
        <w:rPr>
          <w:lang w:val="en-US"/>
        </w:rPr>
        <w:t xml:space="preserve">, K.M. and C. </w:t>
      </w:r>
      <w:proofErr w:type="spellStart"/>
      <w:r w:rsidRPr="00831AFB">
        <w:rPr>
          <w:lang w:val="en-US"/>
        </w:rPr>
        <w:t>Eng</w:t>
      </w:r>
      <w:proofErr w:type="spellEnd"/>
      <w:r w:rsidRPr="00831AFB">
        <w:rPr>
          <w:lang w:val="en-US"/>
        </w:rPr>
        <w:t xml:space="preserve">, </w:t>
      </w:r>
      <w:proofErr w:type="spellStart"/>
      <w:r w:rsidRPr="00831AFB">
        <w:rPr>
          <w:lang w:val="en-US"/>
        </w:rPr>
        <w:t>Hamartomatous</w:t>
      </w:r>
      <w:proofErr w:type="spellEnd"/>
      <w:r w:rsidRPr="00831AFB">
        <w:rPr>
          <w:lang w:val="en-US"/>
        </w:rPr>
        <w:t xml:space="preserve"> polyposis syndromes. Nat </w:t>
      </w:r>
      <w:proofErr w:type="spellStart"/>
      <w:r w:rsidRPr="00831AFB">
        <w:rPr>
          <w:lang w:val="en-US"/>
        </w:rPr>
        <w:t>Clin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Pract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Gastroenterol</w:t>
      </w:r>
      <w:proofErr w:type="spellEnd"/>
      <w:r w:rsidRPr="00831AFB">
        <w:rPr>
          <w:lang w:val="en-US"/>
        </w:rPr>
        <w:t xml:space="preserve"> </w:t>
      </w:r>
      <w:proofErr w:type="spellStart"/>
      <w:r w:rsidRPr="00831AFB">
        <w:rPr>
          <w:lang w:val="en-US"/>
        </w:rPr>
        <w:t>Hepatol</w:t>
      </w:r>
      <w:proofErr w:type="spellEnd"/>
      <w:r w:rsidRPr="00831AFB">
        <w:rPr>
          <w:lang w:val="en-US"/>
        </w:rPr>
        <w:t xml:space="preserve">, 2007. 4(9): p. 492-502. </w:t>
      </w:r>
    </w:p>
    <w:p w:rsidR="009867D5" w:rsidRPr="00831AFB" w:rsidRDefault="009867D5" w:rsidP="00673FCB">
      <w:pPr>
        <w:rPr>
          <w:lang w:val="en-US"/>
        </w:rPr>
      </w:pPr>
    </w:p>
    <w:p w:rsidR="009867D5" w:rsidRDefault="009867D5" w:rsidP="00673FCB">
      <w:pPr>
        <w:rPr>
          <w:lang w:val="en-US"/>
        </w:rPr>
      </w:pPr>
      <w:proofErr w:type="spellStart"/>
      <w:r w:rsidRPr="009867D5">
        <w:rPr>
          <w:lang w:val="en-US"/>
        </w:rPr>
        <w:t>Aretz</w:t>
      </w:r>
      <w:proofErr w:type="spellEnd"/>
      <w:r w:rsidRPr="009867D5">
        <w:rPr>
          <w:lang w:val="en-US"/>
        </w:rPr>
        <w:t xml:space="preserve">, S., et al., High proportion of large genomic STK11 deletions in </w:t>
      </w:r>
      <w:proofErr w:type="spellStart"/>
      <w:r w:rsidRPr="009867D5">
        <w:rPr>
          <w:lang w:val="en-US"/>
        </w:rPr>
        <w:t>Peutz-Jeghers</w:t>
      </w:r>
      <w:proofErr w:type="spellEnd"/>
      <w:r w:rsidRPr="009867D5">
        <w:rPr>
          <w:lang w:val="en-US"/>
        </w:rPr>
        <w:t xml:space="preserve"> syndrome. </w:t>
      </w:r>
      <w:r w:rsidRPr="00831AFB">
        <w:rPr>
          <w:lang w:val="en-US"/>
        </w:rPr>
        <w:t xml:space="preserve">Hum </w:t>
      </w:r>
      <w:proofErr w:type="spellStart"/>
      <w:r w:rsidRPr="00831AFB">
        <w:rPr>
          <w:lang w:val="en-US"/>
        </w:rPr>
        <w:t>Mutat</w:t>
      </w:r>
      <w:proofErr w:type="spellEnd"/>
      <w:r w:rsidRPr="00831AFB">
        <w:rPr>
          <w:lang w:val="en-US"/>
        </w:rPr>
        <w:t xml:space="preserve">, 2005. </w:t>
      </w:r>
      <w:r>
        <w:rPr>
          <w:lang w:val="en-US"/>
        </w:rPr>
        <w:t>26(6): p. 513-9.</w:t>
      </w:r>
    </w:p>
    <w:p w:rsidR="009867D5" w:rsidRDefault="009867D5" w:rsidP="00673FCB">
      <w:pPr>
        <w:rPr>
          <w:lang w:val="en-US"/>
        </w:rPr>
      </w:pPr>
    </w:p>
    <w:p w:rsidR="009867D5" w:rsidRPr="006F144F" w:rsidRDefault="009867D5" w:rsidP="00673FCB">
      <w:pPr>
        <w:rPr>
          <w:lang w:val="en-US"/>
        </w:rPr>
      </w:pPr>
      <w:r w:rsidRPr="009867D5">
        <w:rPr>
          <w:lang w:val="en-US"/>
        </w:rPr>
        <w:t xml:space="preserve">Hinds, R., et al., Complications of childhood </w:t>
      </w:r>
      <w:proofErr w:type="spellStart"/>
      <w:r w:rsidRPr="009867D5">
        <w:rPr>
          <w:lang w:val="en-US"/>
        </w:rPr>
        <w:t>Peutz-Jeghers</w:t>
      </w:r>
      <w:proofErr w:type="spellEnd"/>
      <w:r w:rsidRPr="009867D5">
        <w:rPr>
          <w:lang w:val="en-US"/>
        </w:rPr>
        <w:t xml:space="preserve"> syndrome: implications for pediatric screening. </w:t>
      </w:r>
      <w:r w:rsidRPr="006F144F">
        <w:rPr>
          <w:lang w:val="en-US"/>
        </w:rPr>
        <w:t xml:space="preserve">J </w:t>
      </w:r>
      <w:proofErr w:type="spellStart"/>
      <w:r w:rsidRPr="006F144F">
        <w:rPr>
          <w:lang w:val="en-US"/>
        </w:rPr>
        <w:t>Pediatr</w:t>
      </w:r>
      <w:proofErr w:type="spellEnd"/>
      <w:r w:rsidRPr="006F144F">
        <w:rPr>
          <w:lang w:val="en-US"/>
        </w:rPr>
        <w:t xml:space="preserve"> </w:t>
      </w:r>
      <w:proofErr w:type="spellStart"/>
      <w:r w:rsidRPr="006F144F">
        <w:rPr>
          <w:lang w:val="en-US"/>
        </w:rPr>
        <w:t>Gastroenterol</w:t>
      </w:r>
      <w:proofErr w:type="spellEnd"/>
      <w:r w:rsidRPr="006F144F">
        <w:rPr>
          <w:lang w:val="en-US"/>
        </w:rPr>
        <w:t xml:space="preserve"> </w:t>
      </w:r>
      <w:proofErr w:type="spellStart"/>
      <w:r w:rsidRPr="006F144F">
        <w:rPr>
          <w:lang w:val="en-US"/>
        </w:rPr>
        <w:t>Nutr</w:t>
      </w:r>
      <w:proofErr w:type="spellEnd"/>
      <w:r w:rsidRPr="006F144F">
        <w:rPr>
          <w:lang w:val="en-US"/>
        </w:rPr>
        <w:t>, 2004. 39(2): p. 219-20.</w:t>
      </w:r>
    </w:p>
    <w:p w:rsidR="009867D5" w:rsidRPr="006F144F" w:rsidRDefault="009867D5" w:rsidP="00673FCB">
      <w:pPr>
        <w:rPr>
          <w:lang w:val="en-US"/>
        </w:rPr>
      </w:pPr>
    </w:p>
    <w:p w:rsidR="003C0D7B" w:rsidRDefault="003C0D7B" w:rsidP="00673FCB">
      <w:pPr>
        <w:rPr>
          <w:lang w:val="en-US"/>
        </w:rPr>
      </w:pPr>
      <w:proofErr w:type="spellStart"/>
      <w:r w:rsidRPr="006F144F">
        <w:rPr>
          <w:lang w:val="en-US"/>
        </w:rPr>
        <w:t>Mehenni</w:t>
      </w:r>
      <w:proofErr w:type="spellEnd"/>
      <w:r w:rsidRPr="006F144F">
        <w:rPr>
          <w:lang w:val="en-US"/>
        </w:rPr>
        <w:t xml:space="preserve">, H., et al., </w:t>
      </w:r>
      <w:proofErr w:type="spellStart"/>
      <w:r w:rsidRPr="006F144F">
        <w:rPr>
          <w:lang w:val="en-US"/>
        </w:rPr>
        <w:t>Cancer</w:t>
      </w:r>
      <w:proofErr w:type="spellEnd"/>
      <w:r w:rsidRPr="006F144F">
        <w:rPr>
          <w:lang w:val="en-US"/>
        </w:rPr>
        <w:t xml:space="preserve"> </w:t>
      </w:r>
      <w:proofErr w:type="spellStart"/>
      <w:r w:rsidRPr="006F144F">
        <w:rPr>
          <w:lang w:val="en-US"/>
        </w:rPr>
        <w:t>risks</w:t>
      </w:r>
      <w:proofErr w:type="spellEnd"/>
      <w:r w:rsidRPr="006F144F">
        <w:rPr>
          <w:lang w:val="en-US"/>
        </w:rPr>
        <w:t xml:space="preserve"> in LKB1 </w:t>
      </w:r>
      <w:proofErr w:type="spellStart"/>
      <w:r w:rsidRPr="006F144F">
        <w:rPr>
          <w:lang w:val="en-US"/>
        </w:rPr>
        <w:t>germline</w:t>
      </w:r>
      <w:proofErr w:type="spellEnd"/>
      <w:r w:rsidRPr="006F144F">
        <w:rPr>
          <w:lang w:val="en-US"/>
        </w:rPr>
        <w:t xml:space="preserve"> </w:t>
      </w:r>
      <w:proofErr w:type="spellStart"/>
      <w:r w:rsidRPr="006F144F">
        <w:rPr>
          <w:lang w:val="en-US"/>
        </w:rPr>
        <w:t>mutation</w:t>
      </w:r>
      <w:proofErr w:type="spellEnd"/>
      <w:r w:rsidRPr="006F144F">
        <w:rPr>
          <w:lang w:val="en-US"/>
        </w:rPr>
        <w:t xml:space="preserve"> </w:t>
      </w:r>
      <w:proofErr w:type="spellStart"/>
      <w:r w:rsidRPr="006F144F">
        <w:rPr>
          <w:lang w:val="en-US"/>
        </w:rPr>
        <w:t>carriers</w:t>
      </w:r>
      <w:proofErr w:type="spellEnd"/>
      <w:r w:rsidRPr="006F144F">
        <w:rPr>
          <w:lang w:val="en-US"/>
        </w:rPr>
        <w:t xml:space="preserve">. </w:t>
      </w:r>
      <w:r w:rsidRPr="003C0D7B">
        <w:rPr>
          <w:lang w:val="en-US"/>
        </w:rPr>
        <w:t xml:space="preserve">Gut, 2006. 55(7): p. 984- 90. </w:t>
      </w:r>
    </w:p>
    <w:p w:rsidR="003C0D7B" w:rsidRDefault="003C0D7B" w:rsidP="00673FCB">
      <w:pPr>
        <w:rPr>
          <w:lang w:val="en-US"/>
        </w:rPr>
      </w:pPr>
    </w:p>
    <w:p w:rsidR="003C0D7B" w:rsidRDefault="003C0D7B" w:rsidP="00673FCB">
      <w:pPr>
        <w:rPr>
          <w:lang w:val="en-US"/>
        </w:rPr>
      </w:pPr>
      <w:proofErr w:type="spellStart"/>
      <w:r w:rsidRPr="003C0D7B">
        <w:rPr>
          <w:lang w:val="en-US"/>
        </w:rPr>
        <w:t>Giardiello</w:t>
      </w:r>
      <w:proofErr w:type="spellEnd"/>
      <w:r w:rsidRPr="003C0D7B">
        <w:rPr>
          <w:lang w:val="en-US"/>
        </w:rPr>
        <w:t xml:space="preserve">, F.M., et al., Very high risk of cancer in familial </w:t>
      </w:r>
      <w:proofErr w:type="spellStart"/>
      <w:r w:rsidRPr="003C0D7B">
        <w:rPr>
          <w:lang w:val="en-US"/>
        </w:rPr>
        <w:t>Peutz-Jeghers</w:t>
      </w:r>
      <w:proofErr w:type="spellEnd"/>
      <w:r w:rsidRPr="003C0D7B">
        <w:rPr>
          <w:lang w:val="en-US"/>
        </w:rPr>
        <w:t xml:space="preserve"> syndrome. Gastroenterology, 2000. 119(6): p. 1447-53. </w:t>
      </w:r>
    </w:p>
    <w:p w:rsidR="003C0D7B" w:rsidRDefault="003C0D7B" w:rsidP="00673FCB">
      <w:pPr>
        <w:rPr>
          <w:lang w:val="en-US"/>
        </w:rPr>
      </w:pPr>
    </w:p>
    <w:p w:rsidR="009867D5" w:rsidRPr="006F144F" w:rsidRDefault="003C0D7B" w:rsidP="00673FCB">
      <w:pPr>
        <w:rPr>
          <w:lang w:val="en-US"/>
        </w:rPr>
      </w:pPr>
      <w:proofErr w:type="spellStart"/>
      <w:r w:rsidRPr="003C0D7B">
        <w:rPr>
          <w:lang w:val="en-US"/>
        </w:rPr>
        <w:t>Hearle</w:t>
      </w:r>
      <w:proofErr w:type="spellEnd"/>
      <w:r w:rsidRPr="003C0D7B">
        <w:rPr>
          <w:lang w:val="en-US"/>
        </w:rPr>
        <w:t xml:space="preserve">, N., et al., Frequency and spectrum of cancers in the </w:t>
      </w:r>
      <w:proofErr w:type="spellStart"/>
      <w:r w:rsidRPr="003C0D7B">
        <w:rPr>
          <w:lang w:val="en-US"/>
        </w:rPr>
        <w:t>Peutz-Jeghers</w:t>
      </w:r>
      <w:proofErr w:type="spellEnd"/>
      <w:r w:rsidRPr="003C0D7B">
        <w:rPr>
          <w:lang w:val="en-US"/>
        </w:rPr>
        <w:t xml:space="preserve"> syndrome. </w:t>
      </w:r>
      <w:r w:rsidRPr="006F144F">
        <w:rPr>
          <w:lang w:val="en-US"/>
        </w:rPr>
        <w:t xml:space="preserve">Clin Cancer </w:t>
      </w:r>
      <w:proofErr w:type="spellStart"/>
      <w:r w:rsidRPr="006F144F">
        <w:rPr>
          <w:lang w:val="en-US"/>
        </w:rPr>
        <w:t>Res</w:t>
      </w:r>
      <w:proofErr w:type="spellEnd"/>
      <w:r w:rsidRPr="006F144F">
        <w:rPr>
          <w:lang w:val="en-US"/>
        </w:rPr>
        <w:t>, 2006. 12(10): p. 3209-15.</w:t>
      </w:r>
    </w:p>
    <w:p w:rsidR="00EF7CE0" w:rsidRPr="006F144F" w:rsidRDefault="00EF7CE0" w:rsidP="00673FCB">
      <w:pPr>
        <w:rPr>
          <w:lang w:val="en-US"/>
        </w:rPr>
      </w:pPr>
    </w:p>
    <w:p w:rsidR="00B14DE9" w:rsidRPr="006F144F" w:rsidRDefault="007E5AA8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Bonadona</w:t>
      </w:r>
      <w:proofErr w:type="spellEnd"/>
      <w:r w:rsidRPr="006F144F">
        <w:rPr>
          <w:lang w:val="en-US"/>
        </w:rPr>
        <w:t xml:space="preserve"> V, </w:t>
      </w:r>
      <w:proofErr w:type="spellStart"/>
      <w:r w:rsidRPr="006F144F">
        <w:rPr>
          <w:lang w:val="en-US"/>
        </w:rPr>
        <w:t>Bonaiti</w:t>
      </w:r>
      <w:proofErr w:type="spellEnd"/>
      <w:r w:rsidRPr="006F144F">
        <w:rPr>
          <w:lang w:val="en-US"/>
        </w:rPr>
        <w:t xml:space="preserve"> B, </w:t>
      </w:r>
      <w:proofErr w:type="spellStart"/>
      <w:r w:rsidRPr="006F144F">
        <w:rPr>
          <w:lang w:val="en-US"/>
        </w:rPr>
        <w:t>Olschwang</w:t>
      </w:r>
      <w:proofErr w:type="spellEnd"/>
      <w:r w:rsidRPr="006F144F">
        <w:rPr>
          <w:lang w:val="en-US"/>
        </w:rPr>
        <w:t xml:space="preserve"> S, et al. Cancer risks associated with germline mutations in MLH1, MSH2, and MSH6 genes in Lynch syndrome. JAMA 2011</w:t>
      </w:r>
      <w:proofErr w:type="gramStart"/>
      <w:r w:rsidRPr="006F144F">
        <w:rPr>
          <w:lang w:val="en-US"/>
        </w:rPr>
        <w:t>;305:2304</w:t>
      </w:r>
      <w:proofErr w:type="gramEnd"/>
      <w:r w:rsidRPr="006F144F">
        <w:rPr>
          <w:lang w:val="en-US"/>
        </w:rPr>
        <w:t>-2310.</w:t>
      </w:r>
    </w:p>
    <w:p w:rsidR="00B14DE9" w:rsidRPr="006F144F" w:rsidRDefault="00B14DE9" w:rsidP="00831AFB">
      <w:pPr>
        <w:jc w:val="both"/>
        <w:rPr>
          <w:lang w:val="en-US"/>
        </w:rPr>
      </w:pPr>
    </w:p>
    <w:p w:rsidR="00B14DE9" w:rsidRPr="006F144F" w:rsidRDefault="007E5AA8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M</w:t>
      </w:r>
      <w:r w:rsidR="00B14DE9" w:rsidRPr="006F144F">
        <w:rPr>
          <w:lang w:val="en-US"/>
        </w:rPr>
        <w:t>ø</w:t>
      </w:r>
      <w:r w:rsidRPr="006F144F">
        <w:rPr>
          <w:lang w:val="en-US"/>
        </w:rPr>
        <w:t>ller</w:t>
      </w:r>
      <w:proofErr w:type="spellEnd"/>
      <w:r w:rsidRPr="006F144F">
        <w:rPr>
          <w:lang w:val="en-US"/>
        </w:rPr>
        <w:t xml:space="preserve"> P, </w:t>
      </w:r>
      <w:proofErr w:type="spellStart"/>
      <w:r w:rsidR="00B14DE9" w:rsidRPr="006F144F">
        <w:rPr>
          <w:lang w:val="en-US"/>
        </w:rPr>
        <w:t>Seppälä</w:t>
      </w:r>
      <w:proofErr w:type="spellEnd"/>
      <w:r w:rsidRPr="006F144F">
        <w:rPr>
          <w:lang w:val="en-US"/>
        </w:rPr>
        <w:t xml:space="preserve"> TT, Bernstein I, et al. Cancer risk and survival in </w:t>
      </w:r>
      <w:proofErr w:type="spellStart"/>
      <w:r w:rsidRPr="006F144F">
        <w:rPr>
          <w:lang w:val="en-US"/>
        </w:rPr>
        <w:t>path_MMR</w:t>
      </w:r>
      <w:proofErr w:type="spellEnd"/>
      <w:r w:rsidRPr="006F144F">
        <w:rPr>
          <w:lang w:val="en-US"/>
        </w:rPr>
        <w:t xml:space="preserve"> carriers by gene and gender up to 75 years of age: a report from the Prospective Lynch Syndrome Database. Gut 2018</w:t>
      </w:r>
      <w:proofErr w:type="gramStart"/>
      <w:r w:rsidRPr="006F144F">
        <w:rPr>
          <w:lang w:val="en-US"/>
        </w:rPr>
        <w:t>;67:1306</w:t>
      </w:r>
      <w:proofErr w:type="gramEnd"/>
      <w:r w:rsidRPr="006F144F">
        <w:rPr>
          <w:lang w:val="en-US"/>
        </w:rPr>
        <w:t xml:space="preserve">-1316. </w:t>
      </w:r>
    </w:p>
    <w:p w:rsidR="00B14DE9" w:rsidRPr="006F144F" w:rsidRDefault="00B14DE9" w:rsidP="00831AFB">
      <w:pPr>
        <w:jc w:val="both"/>
        <w:rPr>
          <w:lang w:val="en-US"/>
        </w:rPr>
      </w:pPr>
    </w:p>
    <w:p w:rsidR="00B14DE9" w:rsidRPr="006F144F" w:rsidRDefault="007E5AA8" w:rsidP="00831AFB">
      <w:pPr>
        <w:jc w:val="both"/>
        <w:rPr>
          <w:lang w:val="en-US"/>
        </w:rPr>
      </w:pPr>
      <w:r w:rsidRPr="006F144F">
        <w:rPr>
          <w:lang w:val="en-US"/>
        </w:rPr>
        <w:t xml:space="preserve">Ryan NAJ, Morris J, Green K, et al. Association of mismatch repair mutation with age at cancer onset in Lynch syndrome: Implications for stratified surveillance strategies. JAMA </w:t>
      </w:r>
      <w:proofErr w:type="spellStart"/>
      <w:r w:rsidRPr="006F144F">
        <w:rPr>
          <w:lang w:val="en-US"/>
        </w:rPr>
        <w:t>Oncol</w:t>
      </w:r>
      <w:proofErr w:type="spellEnd"/>
      <w:r w:rsidRPr="006F144F">
        <w:rPr>
          <w:lang w:val="en-US"/>
        </w:rPr>
        <w:t xml:space="preserve"> 2017</w:t>
      </w:r>
      <w:proofErr w:type="gramStart"/>
      <w:r w:rsidRPr="006F144F">
        <w:rPr>
          <w:lang w:val="en-US"/>
        </w:rPr>
        <w:t>;3:1702</w:t>
      </w:r>
      <w:proofErr w:type="gramEnd"/>
      <w:r w:rsidRPr="006F144F">
        <w:rPr>
          <w:lang w:val="en-US"/>
        </w:rPr>
        <w:t xml:space="preserve">-1706. </w:t>
      </w:r>
    </w:p>
    <w:p w:rsidR="00B14DE9" w:rsidRPr="006F144F" w:rsidRDefault="00B14DE9" w:rsidP="00831AFB">
      <w:pPr>
        <w:jc w:val="both"/>
        <w:rPr>
          <w:lang w:val="en-US"/>
        </w:rPr>
      </w:pPr>
    </w:p>
    <w:p w:rsidR="00EF7CE0" w:rsidRPr="006F144F" w:rsidRDefault="00B14DE9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Møller</w:t>
      </w:r>
      <w:proofErr w:type="spellEnd"/>
      <w:r w:rsidRPr="006F144F">
        <w:rPr>
          <w:lang w:val="en-US"/>
        </w:rPr>
        <w:t xml:space="preserve"> P, </w:t>
      </w:r>
      <w:proofErr w:type="spellStart"/>
      <w:r w:rsidRPr="006F144F">
        <w:rPr>
          <w:lang w:val="en-US"/>
        </w:rPr>
        <w:t>Seppälä</w:t>
      </w:r>
      <w:proofErr w:type="spellEnd"/>
      <w:r w:rsidR="007E5AA8" w:rsidRPr="006F144F">
        <w:rPr>
          <w:lang w:val="en-US"/>
        </w:rPr>
        <w:t xml:space="preserve"> T, Bernstein I, et al. Cancer incidence and survival in Lynch syndrome patients receiving </w:t>
      </w:r>
      <w:proofErr w:type="spellStart"/>
      <w:r w:rsidR="007E5AA8" w:rsidRPr="006F144F">
        <w:rPr>
          <w:lang w:val="en-US"/>
        </w:rPr>
        <w:t>colonoscopic</w:t>
      </w:r>
      <w:proofErr w:type="spellEnd"/>
      <w:r w:rsidR="007E5AA8" w:rsidRPr="006F144F">
        <w:rPr>
          <w:lang w:val="en-US"/>
        </w:rPr>
        <w:t xml:space="preserve"> and </w:t>
      </w:r>
      <w:proofErr w:type="spellStart"/>
      <w:r w:rsidR="007E5AA8" w:rsidRPr="006F144F">
        <w:rPr>
          <w:lang w:val="en-US"/>
        </w:rPr>
        <w:t>gynaecological</w:t>
      </w:r>
      <w:proofErr w:type="spellEnd"/>
      <w:r w:rsidR="007E5AA8" w:rsidRPr="006F144F">
        <w:rPr>
          <w:lang w:val="en-US"/>
        </w:rPr>
        <w:t xml:space="preserve"> surveillance: first report from the prospective Lynch syndrome database. Gut 2017</w:t>
      </w:r>
      <w:proofErr w:type="gramStart"/>
      <w:r w:rsidR="007E5AA8" w:rsidRPr="006F144F">
        <w:rPr>
          <w:lang w:val="en-US"/>
        </w:rPr>
        <w:t>;66:464</w:t>
      </w:r>
      <w:proofErr w:type="gramEnd"/>
      <w:r w:rsidR="007E5AA8" w:rsidRPr="006F144F">
        <w:rPr>
          <w:lang w:val="en-US"/>
        </w:rPr>
        <w:t>-472</w:t>
      </w:r>
    </w:p>
    <w:p w:rsidR="00B14DE9" w:rsidRPr="006F144F" w:rsidRDefault="00B14DE9" w:rsidP="00831AFB">
      <w:pPr>
        <w:jc w:val="both"/>
        <w:rPr>
          <w:lang w:val="en-US"/>
        </w:rPr>
      </w:pPr>
    </w:p>
    <w:p w:rsidR="00B14DE9" w:rsidRPr="006F144F" w:rsidRDefault="00B14DE9" w:rsidP="00831AFB">
      <w:pPr>
        <w:jc w:val="both"/>
        <w:rPr>
          <w:lang w:val="en-US"/>
        </w:rPr>
      </w:pPr>
      <w:r w:rsidRPr="006F144F">
        <w:rPr>
          <w:lang w:val="en-US"/>
        </w:rPr>
        <w:t xml:space="preserve">Barrow E, Robinson L, </w:t>
      </w:r>
      <w:proofErr w:type="spellStart"/>
      <w:r w:rsidRPr="006F144F">
        <w:rPr>
          <w:lang w:val="en-US"/>
        </w:rPr>
        <w:t>Alduaij</w:t>
      </w:r>
      <w:proofErr w:type="spellEnd"/>
      <w:r w:rsidRPr="006F144F">
        <w:rPr>
          <w:lang w:val="en-US"/>
        </w:rPr>
        <w:t xml:space="preserve"> W, et al. Cumulative lifetime incidence of </w:t>
      </w:r>
      <w:proofErr w:type="spellStart"/>
      <w:r w:rsidRPr="006F144F">
        <w:rPr>
          <w:lang w:val="en-US"/>
        </w:rPr>
        <w:t>extracolonic</w:t>
      </w:r>
      <w:proofErr w:type="spellEnd"/>
      <w:r w:rsidRPr="006F144F">
        <w:rPr>
          <w:lang w:val="en-US"/>
        </w:rPr>
        <w:t xml:space="preserve"> cancers in Lynch syndrome: a report of 121 families with proven mutations. </w:t>
      </w:r>
      <w:proofErr w:type="spellStart"/>
      <w:r w:rsidRPr="006F144F">
        <w:rPr>
          <w:lang w:val="en-US"/>
        </w:rPr>
        <w:t>Clin</w:t>
      </w:r>
      <w:proofErr w:type="spellEnd"/>
      <w:r w:rsidRPr="006F144F">
        <w:rPr>
          <w:lang w:val="en-US"/>
        </w:rPr>
        <w:t xml:space="preserve"> Genet 2009;75(2):141-149.</w:t>
      </w:r>
    </w:p>
    <w:p w:rsidR="00B14DE9" w:rsidRPr="006F144F" w:rsidRDefault="00B14DE9" w:rsidP="00831AFB">
      <w:pPr>
        <w:jc w:val="both"/>
        <w:rPr>
          <w:lang w:val="en-US"/>
        </w:rPr>
      </w:pPr>
    </w:p>
    <w:p w:rsidR="00B14DE9" w:rsidRPr="006F144F" w:rsidRDefault="00B14DE9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Dominguez</w:t>
      </w:r>
      <w:proofErr w:type="spellEnd"/>
      <w:r w:rsidRPr="006F144F">
        <w:rPr>
          <w:lang w:val="en-US"/>
        </w:rPr>
        <w:t xml:space="preserve">-Valentin M, </w:t>
      </w:r>
      <w:proofErr w:type="spellStart"/>
      <w:r w:rsidRPr="006F144F">
        <w:rPr>
          <w:lang w:val="en-US"/>
        </w:rPr>
        <w:t>Sampson</w:t>
      </w:r>
      <w:proofErr w:type="spellEnd"/>
      <w:r w:rsidRPr="006F144F">
        <w:rPr>
          <w:lang w:val="en-US"/>
        </w:rPr>
        <w:t xml:space="preserve"> J, </w:t>
      </w:r>
      <w:proofErr w:type="spellStart"/>
      <w:r w:rsidRPr="006F144F">
        <w:rPr>
          <w:lang w:val="en-US"/>
        </w:rPr>
        <w:t>Seppälä</w:t>
      </w:r>
      <w:proofErr w:type="spellEnd"/>
      <w:r w:rsidRPr="006F144F">
        <w:rPr>
          <w:lang w:val="en-US"/>
        </w:rPr>
        <w:t xml:space="preserve"> T, et al. Cancer risks by gene, age, and gender in 6350 carriers of pathogenic mismatch repair variants: findings from the Prospective Lynch Syndrome Database. Genet Med </w:t>
      </w:r>
      <w:proofErr w:type="gramStart"/>
      <w:r w:rsidRPr="006F144F">
        <w:rPr>
          <w:lang w:val="en-US"/>
        </w:rPr>
        <w:t>2020;22:15</w:t>
      </w:r>
      <w:proofErr w:type="gramEnd"/>
      <w:r w:rsidRPr="006F144F">
        <w:rPr>
          <w:lang w:val="en-US"/>
        </w:rPr>
        <w:t>-25.</w:t>
      </w:r>
    </w:p>
    <w:p w:rsidR="00B14DE9" w:rsidRPr="006F144F" w:rsidRDefault="00B14DE9" w:rsidP="00831AFB">
      <w:pPr>
        <w:jc w:val="both"/>
        <w:rPr>
          <w:lang w:val="en-US"/>
        </w:rPr>
      </w:pPr>
    </w:p>
    <w:p w:rsidR="008A18FD" w:rsidRPr="006F144F" w:rsidRDefault="008A18FD" w:rsidP="008A18FD">
      <w:pPr>
        <w:pStyle w:val="Default"/>
        <w:rPr>
          <w:rFonts w:asciiTheme="minorHAnsi" w:hAnsiTheme="minorHAnsi" w:cstheme="minorBidi"/>
          <w:color w:val="auto"/>
          <w:sz w:val="20"/>
          <w:szCs w:val="22"/>
          <w:lang w:val="en-US"/>
        </w:rPr>
      </w:pPr>
      <w:bookmarkStart w:id="0" w:name="_GoBack"/>
      <w:bookmarkEnd w:id="0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Schulmann K, Brasch FE, Kunstmann E, Engel C, Pagenstecher C, Vogelsang H, Kruger S, Vogel T,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Knaebel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HP,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RuschoffJ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, Hahn SA, Knebel-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Doeberitz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MV,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Moeslein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G, Meltzer SJ,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Schackert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HK,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Tympner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C, Mangold E,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Schmiegel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W. HNPCC-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associated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small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bowel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cancer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: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clinical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and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molecular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characteristics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.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Gastroenterology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. </w:t>
      </w:r>
      <w:proofErr w:type="gram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2005;128:590</w:t>
      </w:r>
      <w:proofErr w:type="gram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–9. </w:t>
      </w:r>
      <w:proofErr w:type="spellStart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>PubMed</w:t>
      </w:r>
      <w:proofErr w:type="spellEnd"/>
      <w:r w:rsidRPr="006F144F">
        <w:rPr>
          <w:rFonts w:asciiTheme="minorHAnsi" w:hAnsiTheme="minorHAnsi" w:cstheme="minorBidi"/>
          <w:color w:val="auto"/>
          <w:sz w:val="20"/>
          <w:szCs w:val="22"/>
          <w:lang w:val="en-US"/>
        </w:rPr>
        <w:t xml:space="preserve"> PMID: 15765394.</w:t>
      </w:r>
    </w:p>
    <w:p w:rsidR="00B14DE9" w:rsidRDefault="00B14DE9" w:rsidP="00831AFB">
      <w:pPr>
        <w:jc w:val="both"/>
        <w:rPr>
          <w:lang w:val="en-US"/>
        </w:rPr>
      </w:pPr>
    </w:p>
    <w:p w:rsidR="008A18FD" w:rsidRPr="006F144F" w:rsidRDefault="008A18FD" w:rsidP="00831AFB">
      <w:pPr>
        <w:jc w:val="both"/>
        <w:rPr>
          <w:lang w:val="en-US"/>
        </w:rPr>
      </w:pPr>
      <w:r w:rsidRPr="006F144F">
        <w:rPr>
          <w:lang w:val="en-US"/>
        </w:rPr>
        <w:lastRenderedPageBreak/>
        <w:t xml:space="preserve">Watson P, </w:t>
      </w:r>
      <w:proofErr w:type="spellStart"/>
      <w:r w:rsidRPr="006F144F">
        <w:rPr>
          <w:lang w:val="en-US"/>
        </w:rPr>
        <w:t>Vasen</w:t>
      </w:r>
      <w:proofErr w:type="spellEnd"/>
      <w:r w:rsidRPr="006F144F">
        <w:rPr>
          <w:lang w:val="en-US"/>
        </w:rPr>
        <w:t xml:space="preserve"> HF, </w:t>
      </w:r>
      <w:proofErr w:type="spellStart"/>
      <w:r w:rsidRPr="006F144F">
        <w:rPr>
          <w:lang w:val="en-US"/>
        </w:rPr>
        <w:t>Mecklin</w:t>
      </w:r>
      <w:proofErr w:type="spellEnd"/>
      <w:r w:rsidRPr="006F144F">
        <w:rPr>
          <w:lang w:val="en-US"/>
        </w:rPr>
        <w:t xml:space="preserve"> JP, Bernstein I, </w:t>
      </w:r>
      <w:proofErr w:type="spellStart"/>
      <w:r w:rsidRPr="006F144F">
        <w:rPr>
          <w:lang w:val="en-US"/>
        </w:rPr>
        <w:t>Aarnio</w:t>
      </w:r>
      <w:proofErr w:type="spellEnd"/>
      <w:r w:rsidRPr="006F144F">
        <w:rPr>
          <w:lang w:val="en-US"/>
        </w:rPr>
        <w:t xml:space="preserve"> M, </w:t>
      </w:r>
      <w:proofErr w:type="spellStart"/>
      <w:r w:rsidRPr="006F144F">
        <w:rPr>
          <w:lang w:val="en-US"/>
        </w:rPr>
        <w:t>Järvinen</w:t>
      </w:r>
      <w:proofErr w:type="spellEnd"/>
      <w:r w:rsidRPr="006F144F">
        <w:rPr>
          <w:lang w:val="en-US"/>
        </w:rPr>
        <w:t xml:space="preserve"> HJ, </w:t>
      </w:r>
      <w:proofErr w:type="spellStart"/>
      <w:r w:rsidRPr="006F144F">
        <w:rPr>
          <w:lang w:val="en-US"/>
        </w:rPr>
        <w:t>Myrhøj</w:t>
      </w:r>
      <w:proofErr w:type="spellEnd"/>
      <w:r w:rsidRPr="006F144F">
        <w:rPr>
          <w:lang w:val="en-US"/>
        </w:rPr>
        <w:t xml:space="preserve"> T, </w:t>
      </w:r>
      <w:proofErr w:type="spellStart"/>
      <w:r w:rsidRPr="006F144F">
        <w:rPr>
          <w:lang w:val="en-US"/>
        </w:rPr>
        <w:t>Sunde</w:t>
      </w:r>
      <w:proofErr w:type="spellEnd"/>
      <w:r w:rsidRPr="006F144F">
        <w:rPr>
          <w:lang w:val="en-US"/>
        </w:rPr>
        <w:t xml:space="preserve"> L, </w:t>
      </w:r>
      <w:proofErr w:type="spellStart"/>
      <w:r w:rsidRPr="006F144F">
        <w:rPr>
          <w:lang w:val="en-US"/>
        </w:rPr>
        <w:t>Wijnen</w:t>
      </w:r>
      <w:proofErr w:type="spellEnd"/>
      <w:r w:rsidRPr="006F144F">
        <w:rPr>
          <w:lang w:val="en-US"/>
        </w:rPr>
        <w:t xml:space="preserve"> JT, Lynch HT. The risk of extra-colonic, extra-endometrial cancer in the Lynch syndrome. </w:t>
      </w:r>
      <w:proofErr w:type="spellStart"/>
      <w:r w:rsidRPr="006F144F">
        <w:rPr>
          <w:lang w:val="en-US"/>
        </w:rPr>
        <w:t>Int</w:t>
      </w:r>
      <w:proofErr w:type="spellEnd"/>
      <w:r w:rsidRPr="006F144F">
        <w:rPr>
          <w:lang w:val="en-US"/>
        </w:rPr>
        <w:t xml:space="preserve"> J Cancer. </w:t>
      </w:r>
      <w:proofErr w:type="gramStart"/>
      <w:r w:rsidRPr="006F144F">
        <w:rPr>
          <w:lang w:val="en-US"/>
        </w:rPr>
        <w:t>2008;</w:t>
      </w:r>
      <w:r w:rsidRPr="006F144F">
        <w:rPr>
          <w:lang w:val="en-US"/>
        </w:rPr>
        <w:t>123</w:t>
      </w:r>
      <w:r w:rsidRPr="006F144F">
        <w:rPr>
          <w:lang w:val="en-US"/>
        </w:rPr>
        <w:t>:444</w:t>
      </w:r>
      <w:proofErr w:type="gramEnd"/>
      <w:r w:rsidRPr="006F144F">
        <w:rPr>
          <w:lang w:val="en-US"/>
        </w:rPr>
        <w:t>–</w:t>
      </w:r>
      <w:r w:rsidRPr="006F144F">
        <w:rPr>
          <w:lang w:val="en-US"/>
        </w:rPr>
        <w:t>9</w:t>
      </w:r>
    </w:p>
    <w:p w:rsidR="008A18FD" w:rsidRPr="006F144F" w:rsidRDefault="008A18FD" w:rsidP="00831AFB">
      <w:pPr>
        <w:jc w:val="both"/>
        <w:rPr>
          <w:lang w:val="en-US"/>
        </w:rPr>
      </w:pPr>
    </w:p>
    <w:p w:rsidR="008A18FD" w:rsidRPr="006F144F" w:rsidRDefault="008A18FD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Rothwell</w:t>
      </w:r>
      <w:proofErr w:type="spellEnd"/>
      <w:r w:rsidRPr="006F144F">
        <w:rPr>
          <w:lang w:val="en-US"/>
        </w:rPr>
        <w:t xml:space="preserve"> PM, </w:t>
      </w:r>
      <w:proofErr w:type="spellStart"/>
      <w:r w:rsidRPr="006F144F">
        <w:rPr>
          <w:lang w:val="en-US"/>
        </w:rPr>
        <w:t>Fowkes</w:t>
      </w:r>
      <w:proofErr w:type="spellEnd"/>
      <w:r w:rsidRPr="006F144F">
        <w:rPr>
          <w:lang w:val="en-US"/>
        </w:rPr>
        <w:t xml:space="preserve"> FG, </w:t>
      </w:r>
      <w:proofErr w:type="spellStart"/>
      <w:r w:rsidRPr="006F144F">
        <w:rPr>
          <w:lang w:val="en-US"/>
        </w:rPr>
        <w:t>Belch</w:t>
      </w:r>
      <w:proofErr w:type="spellEnd"/>
      <w:r w:rsidRPr="006F144F">
        <w:rPr>
          <w:lang w:val="en-US"/>
        </w:rPr>
        <w:t xml:space="preserve"> JF, Ogawa H, </w:t>
      </w:r>
      <w:proofErr w:type="spellStart"/>
      <w:r w:rsidRPr="006F144F">
        <w:rPr>
          <w:lang w:val="en-US"/>
        </w:rPr>
        <w:t>Warlow</w:t>
      </w:r>
      <w:proofErr w:type="spellEnd"/>
      <w:r w:rsidRPr="006F144F">
        <w:rPr>
          <w:lang w:val="en-US"/>
        </w:rPr>
        <w:t xml:space="preserve"> CP, Meade TW. Effect of daily aspirin on long-term randomized trials. </w:t>
      </w:r>
      <w:r w:rsidRPr="006F144F">
        <w:rPr>
          <w:lang w:val="en-US"/>
        </w:rPr>
        <w:t>Lancet. </w:t>
      </w:r>
      <w:proofErr w:type="gramStart"/>
      <w:r w:rsidRPr="006F144F">
        <w:rPr>
          <w:lang w:val="en-US"/>
        </w:rPr>
        <w:t>2011;</w:t>
      </w:r>
      <w:r w:rsidRPr="006F144F">
        <w:rPr>
          <w:lang w:val="en-US"/>
        </w:rPr>
        <w:t>377</w:t>
      </w:r>
      <w:r w:rsidRPr="006F144F">
        <w:rPr>
          <w:lang w:val="en-US"/>
        </w:rPr>
        <w:t>:31</w:t>
      </w:r>
      <w:proofErr w:type="gramEnd"/>
      <w:r w:rsidRPr="006F144F">
        <w:rPr>
          <w:lang w:val="en-US"/>
        </w:rPr>
        <w:t>–41.</w:t>
      </w:r>
    </w:p>
    <w:p w:rsidR="008A18FD" w:rsidRPr="006F144F" w:rsidRDefault="008A18FD" w:rsidP="00831AFB">
      <w:pPr>
        <w:jc w:val="both"/>
        <w:rPr>
          <w:lang w:val="en-US"/>
        </w:rPr>
      </w:pPr>
    </w:p>
    <w:p w:rsidR="008A18FD" w:rsidRPr="006F144F" w:rsidRDefault="008A18FD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Nieuwenhuis</w:t>
      </w:r>
      <w:proofErr w:type="spellEnd"/>
      <w:r w:rsidRPr="006F144F">
        <w:rPr>
          <w:lang w:val="en-US"/>
        </w:rPr>
        <w:t xml:space="preserve"> MH, </w:t>
      </w:r>
      <w:proofErr w:type="spellStart"/>
      <w:r w:rsidRPr="006F144F">
        <w:rPr>
          <w:lang w:val="en-US"/>
        </w:rPr>
        <w:t>Casparie</w:t>
      </w:r>
      <w:proofErr w:type="spellEnd"/>
      <w:r w:rsidRPr="006F144F">
        <w:rPr>
          <w:lang w:val="en-US"/>
        </w:rPr>
        <w:t xml:space="preserve"> M, </w:t>
      </w:r>
      <w:proofErr w:type="spellStart"/>
      <w:r w:rsidRPr="006F144F">
        <w:rPr>
          <w:lang w:val="en-US"/>
        </w:rPr>
        <w:t>Mathus-Vliegen</w:t>
      </w:r>
      <w:proofErr w:type="spellEnd"/>
      <w:r w:rsidRPr="006F144F">
        <w:rPr>
          <w:lang w:val="en-US"/>
        </w:rPr>
        <w:t xml:space="preserve"> LM, Dekkers OM, </w:t>
      </w:r>
      <w:proofErr w:type="spellStart"/>
      <w:r w:rsidRPr="006F144F">
        <w:rPr>
          <w:lang w:val="en-US"/>
        </w:rPr>
        <w:t>Hogendoorn</w:t>
      </w:r>
      <w:proofErr w:type="spellEnd"/>
      <w:r w:rsidRPr="006F144F">
        <w:rPr>
          <w:lang w:val="en-US"/>
        </w:rPr>
        <w:t xml:space="preserve"> PC, Vasen HF. A nation-wide study comparing sporadic and familial adenomatous polyposis-related </w:t>
      </w:r>
      <w:proofErr w:type="spellStart"/>
      <w:r w:rsidRPr="006F144F">
        <w:rPr>
          <w:lang w:val="en-US"/>
        </w:rPr>
        <w:t>desmoid</w:t>
      </w:r>
      <w:proofErr w:type="spellEnd"/>
      <w:r w:rsidRPr="006F144F">
        <w:rPr>
          <w:lang w:val="en-US"/>
        </w:rPr>
        <w:t>-type fibromatoses. </w:t>
      </w:r>
      <w:proofErr w:type="spellStart"/>
      <w:r w:rsidRPr="006F144F">
        <w:rPr>
          <w:lang w:val="en-US"/>
        </w:rPr>
        <w:t>Int</w:t>
      </w:r>
      <w:proofErr w:type="spellEnd"/>
      <w:r w:rsidRPr="006F144F">
        <w:rPr>
          <w:lang w:val="en-US"/>
        </w:rPr>
        <w:t xml:space="preserve"> J Cancer. </w:t>
      </w:r>
      <w:r w:rsidRPr="006F144F">
        <w:rPr>
          <w:lang w:val="en-US"/>
        </w:rPr>
        <w:t>2011</w:t>
      </w:r>
      <w:proofErr w:type="gramStart"/>
      <w:r w:rsidRPr="006F144F">
        <w:rPr>
          <w:lang w:val="en-US"/>
        </w:rPr>
        <w:t>a;</w:t>
      </w:r>
      <w:r w:rsidRPr="006F144F">
        <w:rPr>
          <w:lang w:val="en-US"/>
        </w:rPr>
        <w:t>129</w:t>
      </w:r>
      <w:r w:rsidRPr="006F144F">
        <w:rPr>
          <w:lang w:val="en-US"/>
        </w:rPr>
        <w:t>:256</w:t>
      </w:r>
      <w:proofErr w:type="gramEnd"/>
      <w:r w:rsidRPr="006F144F">
        <w:rPr>
          <w:lang w:val="en-US"/>
        </w:rPr>
        <w:t>–61</w:t>
      </w:r>
    </w:p>
    <w:p w:rsidR="008A18FD" w:rsidRPr="006F144F" w:rsidRDefault="008A18FD" w:rsidP="00831AFB">
      <w:pPr>
        <w:jc w:val="both"/>
        <w:rPr>
          <w:lang w:val="en-US"/>
        </w:rPr>
      </w:pPr>
    </w:p>
    <w:p w:rsidR="008A18FD" w:rsidRPr="006F144F" w:rsidRDefault="008A18FD" w:rsidP="00831AFB">
      <w:pPr>
        <w:jc w:val="both"/>
        <w:rPr>
          <w:lang w:val="en-US"/>
        </w:rPr>
      </w:pPr>
      <w:r w:rsidRPr="006F144F">
        <w:rPr>
          <w:lang w:val="en-US"/>
        </w:rPr>
        <w:t xml:space="preserve">Sinha A, </w:t>
      </w:r>
      <w:proofErr w:type="spellStart"/>
      <w:r w:rsidRPr="006F144F">
        <w:rPr>
          <w:lang w:val="en-US"/>
        </w:rPr>
        <w:t>Tekkis</w:t>
      </w:r>
      <w:proofErr w:type="spellEnd"/>
      <w:r w:rsidRPr="006F144F">
        <w:rPr>
          <w:lang w:val="en-US"/>
        </w:rPr>
        <w:t xml:space="preserve"> PP, Gibbons DC, Phillips RK, Clark SK. Risk factors predicting </w:t>
      </w:r>
      <w:proofErr w:type="spellStart"/>
      <w:r w:rsidRPr="006F144F">
        <w:rPr>
          <w:lang w:val="en-US"/>
        </w:rPr>
        <w:t>desmoid</w:t>
      </w:r>
      <w:proofErr w:type="spellEnd"/>
      <w:r w:rsidRPr="006F144F">
        <w:rPr>
          <w:lang w:val="en-US"/>
        </w:rPr>
        <w:t xml:space="preserve"> occurrence in patients with familial adenomatous polyposis: a meta-analysis. </w:t>
      </w:r>
      <w:proofErr w:type="spellStart"/>
      <w:r w:rsidRPr="006F144F">
        <w:rPr>
          <w:lang w:val="en-US"/>
        </w:rPr>
        <w:t>Colorectal</w:t>
      </w:r>
      <w:proofErr w:type="spellEnd"/>
      <w:r w:rsidRPr="006F144F">
        <w:rPr>
          <w:lang w:val="en-US"/>
        </w:rPr>
        <w:t xml:space="preserve"> Dis. </w:t>
      </w:r>
      <w:proofErr w:type="gramStart"/>
      <w:r w:rsidRPr="006F144F">
        <w:rPr>
          <w:lang w:val="en-US"/>
        </w:rPr>
        <w:t>2011;</w:t>
      </w:r>
      <w:r w:rsidRPr="006F144F">
        <w:rPr>
          <w:lang w:val="en-US"/>
        </w:rPr>
        <w:t>13</w:t>
      </w:r>
      <w:r w:rsidRPr="006F144F">
        <w:rPr>
          <w:lang w:val="en-US"/>
        </w:rPr>
        <w:t>:1222</w:t>
      </w:r>
      <w:proofErr w:type="gramEnd"/>
      <w:r w:rsidRPr="006F144F">
        <w:rPr>
          <w:lang w:val="en-US"/>
        </w:rPr>
        <w:t>–9.</w:t>
      </w:r>
    </w:p>
    <w:p w:rsidR="008A18FD" w:rsidRPr="006F144F" w:rsidRDefault="008A18FD" w:rsidP="00831AFB">
      <w:pPr>
        <w:jc w:val="both"/>
        <w:rPr>
          <w:lang w:val="en-US"/>
        </w:rPr>
      </w:pPr>
    </w:p>
    <w:p w:rsidR="008A18FD" w:rsidRPr="006F144F" w:rsidRDefault="008A18FD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Neklason</w:t>
      </w:r>
      <w:proofErr w:type="spellEnd"/>
      <w:r w:rsidRPr="006F144F">
        <w:rPr>
          <w:lang w:val="en-US"/>
        </w:rPr>
        <w:t xml:space="preserve"> DW, Stevens J, Boucher KM, </w:t>
      </w:r>
      <w:proofErr w:type="spellStart"/>
      <w:r w:rsidRPr="006F144F">
        <w:rPr>
          <w:lang w:val="en-US"/>
        </w:rPr>
        <w:t>Kerber</w:t>
      </w:r>
      <w:proofErr w:type="spellEnd"/>
      <w:r w:rsidRPr="006F144F">
        <w:rPr>
          <w:lang w:val="en-US"/>
        </w:rPr>
        <w:t xml:space="preserve"> RA, </w:t>
      </w:r>
      <w:proofErr w:type="spellStart"/>
      <w:r w:rsidRPr="006F144F">
        <w:rPr>
          <w:lang w:val="en-US"/>
        </w:rPr>
        <w:t>Matsunami</w:t>
      </w:r>
      <w:proofErr w:type="spellEnd"/>
      <w:r w:rsidRPr="006F144F">
        <w:rPr>
          <w:lang w:val="en-US"/>
        </w:rPr>
        <w:t xml:space="preserve"> N, Barlow J, </w:t>
      </w:r>
      <w:proofErr w:type="spellStart"/>
      <w:r w:rsidRPr="006F144F">
        <w:rPr>
          <w:lang w:val="en-US"/>
        </w:rPr>
        <w:t>Mineau</w:t>
      </w:r>
      <w:proofErr w:type="spellEnd"/>
      <w:r w:rsidRPr="006F144F">
        <w:rPr>
          <w:lang w:val="en-US"/>
        </w:rPr>
        <w:t xml:space="preserve"> G, </w:t>
      </w:r>
      <w:proofErr w:type="spellStart"/>
      <w:r w:rsidRPr="006F144F">
        <w:rPr>
          <w:lang w:val="en-US"/>
        </w:rPr>
        <w:t>Leppert</w:t>
      </w:r>
      <w:proofErr w:type="spellEnd"/>
      <w:r w:rsidRPr="006F144F">
        <w:rPr>
          <w:lang w:val="en-US"/>
        </w:rPr>
        <w:t xml:space="preserve"> MF, Burt RW. American founder mutation for attenuated familial adenomatous polyposis. </w:t>
      </w:r>
      <w:proofErr w:type="spellStart"/>
      <w:r w:rsidRPr="006F144F">
        <w:rPr>
          <w:lang w:val="en-US"/>
        </w:rPr>
        <w:t>Clin</w:t>
      </w:r>
      <w:proofErr w:type="spellEnd"/>
      <w:r w:rsidRPr="006F144F">
        <w:rPr>
          <w:lang w:val="en-US"/>
        </w:rPr>
        <w:t xml:space="preserve"> </w:t>
      </w:r>
      <w:proofErr w:type="spellStart"/>
      <w:r w:rsidRPr="006F144F">
        <w:rPr>
          <w:lang w:val="en-US"/>
        </w:rPr>
        <w:t>Gastroenterol</w:t>
      </w:r>
      <w:proofErr w:type="spellEnd"/>
      <w:r w:rsidRPr="006F144F">
        <w:rPr>
          <w:lang w:val="en-US"/>
        </w:rPr>
        <w:t xml:space="preserve"> </w:t>
      </w:r>
      <w:proofErr w:type="spellStart"/>
      <w:r w:rsidRPr="006F144F">
        <w:rPr>
          <w:lang w:val="en-US"/>
        </w:rPr>
        <w:t>Hepatol</w:t>
      </w:r>
      <w:proofErr w:type="spellEnd"/>
      <w:r w:rsidRPr="006F144F">
        <w:rPr>
          <w:lang w:val="en-US"/>
        </w:rPr>
        <w:t>. </w:t>
      </w:r>
      <w:proofErr w:type="gramStart"/>
      <w:r w:rsidRPr="006F144F">
        <w:rPr>
          <w:lang w:val="en-US"/>
        </w:rPr>
        <w:t>2008;</w:t>
      </w:r>
      <w:r w:rsidRPr="006F144F">
        <w:rPr>
          <w:lang w:val="en-US"/>
        </w:rPr>
        <w:t>6</w:t>
      </w:r>
      <w:r w:rsidRPr="006F144F">
        <w:rPr>
          <w:lang w:val="en-US"/>
        </w:rPr>
        <w:t>:46</w:t>
      </w:r>
      <w:proofErr w:type="gramEnd"/>
      <w:r w:rsidRPr="006F144F">
        <w:rPr>
          <w:lang w:val="en-US"/>
        </w:rPr>
        <w:t>–52.</w:t>
      </w:r>
    </w:p>
    <w:p w:rsidR="008A18FD" w:rsidRPr="006F144F" w:rsidRDefault="008A18FD" w:rsidP="00831AFB">
      <w:pPr>
        <w:jc w:val="both"/>
        <w:rPr>
          <w:lang w:val="en-US"/>
        </w:rPr>
      </w:pPr>
    </w:p>
    <w:p w:rsidR="008A18FD" w:rsidRPr="006F144F" w:rsidRDefault="008A18FD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Giardiello</w:t>
      </w:r>
      <w:proofErr w:type="spellEnd"/>
      <w:r w:rsidRPr="006F144F">
        <w:rPr>
          <w:lang w:val="en-US"/>
        </w:rPr>
        <w:t xml:space="preserve"> FM, </w:t>
      </w:r>
      <w:proofErr w:type="spellStart"/>
      <w:r w:rsidRPr="006F144F">
        <w:rPr>
          <w:lang w:val="en-US"/>
        </w:rPr>
        <w:t>Brensinger</w:t>
      </w:r>
      <w:proofErr w:type="spellEnd"/>
      <w:r w:rsidRPr="006F144F">
        <w:rPr>
          <w:lang w:val="en-US"/>
        </w:rPr>
        <w:t xml:space="preserve"> JD, Petersen GM, Luce MC, </w:t>
      </w:r>
      <w:proofErr w:type="spellStart"/>
      <w:r w:rsidRPr="006F144F">
        <w:rPr>
          <w:lang w:val="en-US"/>
        </w:rPr>
        <w:t>Hylind</w:t>
      </w:r>
      <w:proofErr w:type="spellEnd"/>
      <w:r w:rsidRPr="006F144F">
        <w:rPr>
          <w:lang w:val="en-US"/>
        </w:rPr>
        <w:t xml:space="preserve"> LM, Bacon JA, Booker SV, Parker RD, Hamilton SR. The use and interpretation of commercial APC gene testing for familial adenomatous polyposis. </w:t>
      </w:r>
      <w:r w:rsidRPr="006F144F">
        <w:rPr>
          <w:lang w:val="en-US"/>
        </w:rPr>
        <w:t>N Engl J Med. </w:t>
      </w:r>
      <w:proofErr w:type="gramStart"/>
      <w:r w:rsidRPr="006F144F">
        <w:rPr>
          <w:lang w:val="en-US"/>
        </w:rPr>
        <w:t>1997;</w:t>
      </w:r>
      <w:r w:rsidRPr="006F144F">
        <w:rPr>
          <w:lang w:val="en-US"/>
        </w:rPr>
        <w:t>336</w:t>
      </w:r>
      <w:r w:rsidRPr="006F144F">
        <w:rPr>
          <w:lang w:val="en-US"/>
        </w:rPr>
        <w:t>:823</w:t>
      </w:r>
      <w:proofErr w:type="gramEnd"/>
      <w:r w:rsidRPr="006F144F">
        <w:rPr>
          <w:lang w:val="en-US"/>
        </w:rPr>
        <w:t>–7.</w:t>
      </w:r>
    </w:p>
    <w:p w:rsidR="008A18FD" w:rsidRPr="006F144F" w:rsidRDefault="008A18FD" w:rsidP="00831AFB">
      <w:pPr>
        <w:jc w:val="both"/>
        <w:rPr>
          <w:lang w:val="en-US"/>
        </w:rPr>
      </w:pPr>
    </w:p>
    <w:p w:rsidR="008A18FD" w:rsidRPr="006F144F" w:rsidRDefault="008A18FD" w:rsidP="00831AFB">
      <w:pPr>
        <w:jc w:val="both"/>
        <w:rPr>
          <w:lang w:val="en-US"/>
        </w:rPr>
      </w:pPr>
      <w:r w:rsidRPr="006F144F">
        <w:rPr>
          <w:lang w:val="en-US"/>
        </w:rPr>
        <w:t xml:space="preserve">Sieber OM, Lipton L, </w:t>
      </w:r>
      <w:proofErr w:type="spellStart"/>
      <w:r w:rsidRPr="006F144F">
        <w:rPr>
          <w:lang w:val="en-US"/>
        </w:rPr>
        <w:t>Crabtree</w:t>
      </w:r>
      <w:proofErr w:type="spellEnd"/>
      <w:r w:rsidRPr="006F144F">
        <w:rPr>
          <w:lang w:val="en-US"/>
        </w:rPr>
        <w:t xml:space="preserve"> M, </w:t>
      </w:r>
      <w:proofErr w:type="spellStart"/>
      <w:r w:rsidRPr="006F144F">
        <w:rPr>
          <w:lang w:val="en-US"/>
        </w:rPr>
        <w:t>Heinimann</w:t>
      </w:r>
      <w:proofErr w:type="spellEnd"/>
      <w:r w:rsidRPr="006F144F">
        <w:rPr>
          <w:lang w:val="en-US"/>
        </w:rPr>
        <w:t xml:space="preserve"> K, </w:t>
      </w:r>
      <w:proofErr w:type="spellStart"/>
      <w:r w:rsidRPr="006F144F">
        <w:rPr>
          <w:lang w:val="en-US"/>
        </w:rPr>
        <w:t>Fidalgo</w:t>
      </w:r>
      <w:proofErr w:type="spellEnd"/>
      <w:r w:rsidRPr="006F144F">
        <w:rPr>
          <w:lang w:val="en-US"/>
        </w:rPr>
        <w:t xml:space="preserve"> P, Phillips RK, </w:t>
      </w:r>
      <w:proofErr w:type="spellStart"/>
      <w:r w:rsidRPr="006F144F">
        <w:rPr>
          <w:lang w:val="en-US"/>
        </w:rPr>
        <w:t>Bisgaard</w:t>
      </w:r>
      <w:proofErr w:type="spellEnd"/>
      <w:r w:rsidRPr="006F144F">
        <w:rPr>
          <w:lang w:val="en-US"/>
        </w:rPr>
        <w:t xml:space="preserve"> ML, </w:t>
      </w:r>
      <w:proofErr w:type="spellStart"/>
      <w:r w:rsidRPr="006F144F">
        <w:rPr>
          <w:lang w:val="en-US"/>
        </w:rPr>
        <w:t>Orntoft</w:t>
      </w:r>
      <w:proofErr w:type="spellEnd"/>
      <w:r w:rsidRPr="006F144F">
        <w:rPr>
          <w:lang w:val="en-US"/>
        </w:rPr>
        <w:t xml:space="preserve"> TF, </w:t>
      </w:r>
      <w:proofErr w:type="spellStart"/>
      <w:r w:rsidRPr="006F144F">
        <w:rPr>
          <w:lang w:val="en-US"/>
        </w:rPr>
        <w:t>Aaltonen</w:t>
      </w:r>
      <w:proofErr w:type="spellEnd"/>
      <w:r w:rsidRPr="006F144F">
        <w:rPr>
          <w:lang w:val="en-US"/>
        </w:rPr>
        <w:t xml:space="preserve"> LA, Hodgson SV, Thomas HJ, Tomlinson IP. Multiple colorectal adenomas, classic adenomatous polyposis, and germ- line mutations in MYH. </w:t>
      </w:r>
      <w:r w:rsidRPr="006F144F">
        <w:rPr>
          <w:lang w:val="en-US"/>
        </w:rPr>
        <w:t>N Engl J Med. </w:t>
      </w:r>
      <w:proofErr w:type="gramStart"/>
      <w:r w:rsidRPr="006F144F">
        <w:rPr>
          <w:lang w:val="en-US"/>
        </w:rPr>
        <w:t>2003;</w:t>
      </w:r>
      <w:r w:rsidRPr="006F144F">
        <w:rPr>
          <w:lang w:val="en-US"/>
        </w:rPr>
        <w:t>348</w:t>
      </w:r>
      <w:r w:rsidRPr="006F144F">
        <w:rPr>
          <w:lang w:val="en-US"/>
        </w:rPr>
        <w:t>:791</w:t>
      </w:r>
      <w:proofErr w:type="gramEnd"/>
      <w:r w:rsidRPr="006F144F">
        <w:rPr>
          <w:lang w:val="en-US"/>
        </w:rPr>
        <w:t>–9.</w:t>
      </w:r>
    </w:p>
    <w:p w:rsidR="008A18FD" w:rsidRPr="006F144F" w:rsidRDefault="008A18FD" w:rsidP="00831AFB">
      <w:pPr>
        <w:jc w:val="both"/>
        <w:rPr>
          <w:lang w:val="en-US"/>
        </w:rPr>
      </w:pPr>
    </w:p>
    <w:p w:rsidR="008A18FD" w:rsidRPr="006F144F" w:rsidRDefault="008A18FD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Aretz</w:t>
      </w:r>
      <w:proofErr w:type="spellEnd"/>
      <w:r w:rsidRPr="006F144F">
        <w:rPr>
          <w:lang w:val="en-US"/>
        </w:rPr>
        <w:t xml:space="preserve"> S, </w:t>
      </w:r>
      <w:proofErr w:type="spellStart"/>
      <w:r w:rsidRPr="006F144F">
        <w:rPr>
          <w:lang w:val="en-US"/>
        </w:rPr>
        <w:t>Uhlhaas</w:t>
      </w:r>
      <w:proofErr w:type="spellEnd"/>
      <w:r w:rsidRPr="006F144F">
        <w:rPr>
          <w:lang w:val="en-US"/>
        </w:rPr>
        <w:t xml:space="preserve"> S, </w:t>
      </w:r>
      <w:proofErr w:type="spellStart"/>
      <w:r w:rsidRPr="006F144F">
        <w:rPr>
          <w:lang w:val="en-US"/>
        </w:rPr>
        <w:t>Goergens</w:t>
      </w:r>
      <w:proofErr w:type="spellEnd"/>
      <w:r w:rsidRPr="006F144F">
        <w:rPr>
          <w:lang w:val="en-US"/>
        </w:rPr>
        <w:t xml:space="preserve"> H, </w:t>
      </w:r>
      <w:proofErr w:type="spellStart"/>
      <w:r w:rsidRPr="006F144F">
        <w:rPr>
          <w:lang w:val="en-US"/>
        </w:rPr>
        <w:t>Siberg</w:t>
      </w:r>
      <w:proofErr w:type="spellEnd"/>
      <w:r w:rsidRPr="006F144F">
        <w:rPr>
          <w:lang w:val="en-US"/>
        </w:rPr>
        <w:t xml:space="preserve"> K, Vogel M, </w:t>
      </w:r>
      <w:proofErr w:type="spellStart"/>
      <w:r w:rsidRPr="006F144F">
        <w:rPr>
          <w:lang w:val="en-US"/>
        </w:rPr>
        <w:t>Pagenstecher</w:t>
      </w:r>
      <w:proofErr w:type="spellEnd"/>
      <w:r w:rsidRPr="006F144F">
        <w:rPr>
          <w:lang w:val="en-US"/>
        </w:rPr>
        <w:t xml:space="preserve"> C, Mangold E, </w:t>
      </w:r>
      <w:proofErr w:type="spellStart"/>
      <w:r w:rsidRPr="006F144F">
        <w:rPr>
          <w:lang w:val="en-US"/>
        </w:rPr>
        <w:t>Caspari</w:t>
      </w:r>
      <w:proofErr w:type="spellEnd"/>
      <w:r w:rsidRPr="006F144F">
        <w:rPr>
          <w:lang w:val="en-US"/>
        </w:rPr>
        <w:t xml:space="preserve"> R, </w:t>
      </w:r>
      <w:proofErr w:type="gramStart"/>
      <w:r w:rsidRPr="006F144F">
        <w:rPr>
          <w:lang w:val="en-US"/>
        </w:rPr>
        <w:t>Propping</w:t>
      </w:r>
      <w:proofErr w:type="gramEnd"/>
      <w:r w:rsidRPr="006F144F">
        <w:rPr>
          <w:lang w:val="en-US"/>
        </w:rPr>
        <w:t xml:space="preserve"> P, </w:t>
      </w:r>
      <w:proofErr w:type="spellStart"/>
      <w:r w:rsidRPr="006F144F">
        <w:rPr>
          <w:lang w:val="en-US"/>
        </w:rPr>
        <w:t>Friedl</w:t>
      </w:r>
      <w:proofErr w:type="spellEnd"/>
      <w:r w:rsidRPr="006F144F">
        <w:rPr>
          <w:lang w:val="en-US"/>
        </w:rPr>
        <w:t xml:space="preserve"> W. MUTYH-associated polyposis: 70 of 71 patients with </w:t>
      </w:r>
      <w:proofErr w:type="spellStart"/>
      <w:r w:rsidRPr="006F144F">
        <w:rPr>
          <w:lang w:val="en-US"/>
        </w:rPr>
        <w:t>biallelic</w:t>
      </w:r>
      <w:proofErr w:type="spellEnd"/>
      <w:r w:rsidRPr="006F144F">
        <w:rPr>
          <w:lang w:val="en-US"/>
        </w:rPr>
        <w:t xml:space="preserve"> mutations present with an attenuated or atypical phenotype. </w:t>
      </w:r>
      <w:proofErr w:type="spellStart"/>
      <w:r w:rsidRPr="006F144F">
        <w:rPr>
          <w:lang w:val="en-US"/>
        </w:rPr>
        <w:t>Int</w:t>
      </w:r>
      <w:proofErr w:type="spellEnd"/>
      <w:r w:rsidRPr="006F144F">
        <w:rPr>
          <w:lang w:val="en-US"/>
        </w:rPr>
        <w:t xml:space="preserve"> J Cancer. </w:t>
      </w:r>
      <w:proofErr w:type="gramStart"/>
      <w:r w:rsidRPr="006F144F">
        <w:rPr>
          <w:lang w:val="en-US"/>
        </w:rPr>
        <w:t>2006;</w:t>
      </w:r>
      <w:r w:rsidRPr="006F144F">
        <w:rPr>
          <w:lang w:val="en-US"/>
        </w:rPr>
        <w:t>119</w:t>
      </w:r>
      <w:r w:rsidRPr="006F144F">
        <w:rPr>
          <w:lang w:val="en-US"/>
        </w:rPr>
        <w:t>:807</w:t>
      </w:r>
      <w:proofErr w:type="gramEnd"/>
      <w:r w:rsidRPr="006F144F">
        <w:rPr>
          <w:lang w:val="en-US"/>
        </w:rPr>
        <w:t>–14</w:t>
      </w:r>
    </w:p>
    <w:p w:rsidR="008A18FD" w:rsidRPr="006F144F" w:rsidRDefault="008A18FD" w:rsidP="00831AFB">
      <w:pPr>
        <w:jc w:val="both"/>
        <w:rPr>
          <w:lang w:val="en-US"/>
        </w:rPr>
      </w:pPr>
    </w:p>
    <w:p w:rsidR="008A18FD" w:rsidRPr="006F144F" w:rsidRDefault="008A18FD" w:rsidP="00831AFB">
      <w:pPr>
        <w:jc w:val="both"/>
        <w:rPr>
          <w:lang w:val="en-US"/>
        </w:rPr>
      </w:pPr>
      <w:proofErr w:type="spellStart"/>
      <w:r w:rsidRPr="006F144F">
        <w:rPr>
          <w:lang w:val="en-US"/>
        </w:rPr>
        <w:t>Syngal</w:t>
      </w:r>
      <w:proofErr w:type="spellEnd"/>
      <w:r w:rsidRPr="006F144F">
        <w:rPr>
          <w:lang w:val="en-US"/>
        </w:rPr>
        <w:t xml:space="preserve"> S, Brand RE, Church JM, </w:t>
      </w:r>
      <w:proofErr w:type="spellStart"/>
      <w:r w:rsidRPr="006F144F">
        <w:rPr>
          <w:lang w:val="en-US"/>
        </w:rPr>
        <w:t>Giardiello</w:t>
      </w:r>
      <w:proofErr w:type="spellEnd"/>
      <w:r w:rsidRPr="006F144F">
        <w:rPr>
          <w:lang w:val="en-US"/>
        </w:rPr>
        <w:t xml:space="preserve"> FM, </w:t>
      </w:r>
      <w:proofErr w:type="spellStart"/>
      <w:r w:rsidRPr="006F144F">
        <w:rPr>
          <w:lang w:val="en-US"/>
        </w:rPr>
        <w:t>Hampel</w:t>
      </w:r>
      <w:proofErr w:type="spellEnd"/>
      <w:r w:rsidRPr="006F144F">
        <w:rPr>
          <w:lang w:val="en-US"/>
        </w:rPr>
        <w:t xml:space="preserve"> HL, Burt RW, et al. ACG clinical guideline: Genetic testing and management of hereditary gastrointestinal cancer syndromes. American College </w:t>
      </w:r>
      <w:proofErr w:type="spellStart"/>
      <w:r w:rsidRPr="006F144F">
        <w:rPr>
          <w:lang w:val="en-US"/>
        </w:rPr>
        <w:t>of</w:t>
      </w:r>
      <w:proofErr w:type="spellEnd"/>
      <w:r w:rsidRPr="006F144F">
        <w:rPr>
          <w:lang w:val="en-US"/>
        </w:rPr>
        <w:t xml:space="preserve"> </w:t>
      </w:r>
      <w:proofErr w:type="spellStart"/>
      <w:r w:rsidRPr="006F144F">
        <w:rPr>
          <w:lang w:val="en-US"/>
        </w:rPr>
        <w:t>Gastroenterology</w:t>
      </w:r>
      <w:proofErr w:type="spellEnd"/>
      <w:r w:rsidRPr="006F144F">
        <w:rPr>
          <w:lang w:val="en-US"/>
        </w:rPr>
        <w:t xml:space="preserve">. </w:t>
      </w:r>
      <w:proofErr w:type="spellStart"/>
      <w:r w:rsidRPr="006F144F">
        <w:rPr>
          <w:lang w:val="en-US"/>
        </w:rPr>
        <w:t>Available</w:t>
      </w:r>
      <w:proofErr w:type="spellEnd"/>
      <w:r w:rsidRPr="006F144F">
        <w:rPr>
          <w:lang w:val="en-US"/>
        </w:rPr>
        <w:t> </w:t>
      </w:r>
      <w:hyperlink r:id="rId5" w:tgtFrame="_blank" w:history="1">
        <w:r w:rsidRPr="006F144F">
          <w:rPr>
            <w:lang w:val="en-US"/>
          </w:rPr>
          <w:t>online</w:t>
        </w:r>
      </w:hyperlink>
      <w:r w:rsidRPr="006F144F">
        <w:rPr>
          <w:lang w:val="en-US"/>
        </w:rPr>
        <w:t xml:space="preserve">. 2015. </w:t>
      </w:r>
      <w:proofErr w:type="spellStart"/>
      <w:r w:rsidRPr="006F144F">
        <w:rPr>
          <w:lang w:val="en-US"/>
        </w:rPr>
        <w:t>Accessed</w:t>
      </w:r>
      <w:proofErr w:type="spellEnd"/>
      <w:r w:rsidRPr="006F144F">
        <w:rPr>
          <w:lang w:val="en-US"/>
        </w:rPr>
        <w:t xml:space="preserve"> 4-30-20.</w:t>
      </w:r>
    </w:p>
    <w:p w:rsidR="008A18FD" w:rsidRPr="008A18FD" w:rsidRDefault="008A18FD" w:rsidP="00831AFB">
      <w:pPr>
        <w:jc w:val="both"/>
        <w:rPr>
          <w:lang w:val="en-US"/>
        </w:rPr>
      </w:pPr>
    </w:p>
    <w:sectPr w:rsidR="008A18FD" w:rsidRPr="008A1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96F"/>
    <w:multiLevelType w:val="hybridMultilevel"/>
    <w:tmpl w:val="FC5282AC"/>
    <w:lvl w:ilvl="0" w:tplc="659A531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13"/>
    <w:rsid w:val="000463D1"/>
    <w:rsid w:val="00150B94"/>
    <w:rsid w:val="001801FB"/>
    <w:rsid w:val="0033057C"/>
    <w:rsid w:val="003C0D7B"/>
    <w:rsid w:val="004217A7"/>
    <w:rsid w:val="00484813"/>
    <w:rsid w:val="004B709A"/>
    <w:rsid w:val="00673FCB"/>
    <w:rsid w:val="006F144F"/>
    <w:rsid w:val="007D5D4A"/>
    <w:rsid w:val="007E5AA8"/>
    <w:rsid w:val="00831AFB"/>
    <w:rsid w:val="008553EB"/>
    <w:rsid w:val="008A18FD"/>
    <w:rsid w:val="009867D5"/>
    <w:rsid w:val="00A3705E"/>
    <w:rsid w:val="00B14DE9"/>
    <w:rsid w:val="00B67EA7"/>
    <w:rsid w:val="00C17578"/>
    <w:rsid w:val="00C25E76"/>
    <w:rsid w:val="00E45B40"/>
    <w:rsid w:val="00EA27FC"/>
    <w:rsid w:val="00E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5BB07"/>
  <w15:chartTrackingRefBased/>
  <w15:docId w15:val="{A5DB755E-688C-40BC-9A0B-7CEB9494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FCB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5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5E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3F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3F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5E7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5E7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3FC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3FCB"/>
    <w:rPr>
      <w:rFonts w:asciiTheme="majorHAnsi" w:eastAsiaTheme="majorEastAsia" w:hAnsiTheme="majorHAnsi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C25E76"/>
    <w:pPr>
      <w:numPr>
        <w:numId w:val="1"/>
      </w:numPr>
      <w:ind w:left="357" w:hanging="357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73FC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3FCB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customStyle="1" w:styleId="Default">
    <w:name w:val="Default"/>
    <w:rsid w:val="008A18F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ref-journal">
    <w:name w:val="ref-journal"/>
    <w:basedOn w:val="Absatz-Standardschriftart"/>
    <w:rsid w:val="008A18FD"/>
  </w:style>
  <w:style w:type="character" w:customStyle="1" w:styleId="ref-vol">
    <w:name w:val="ref-vol"/>
    <w:basedOn w:val="Absatz-Standardschriftart"/>
    <w:rsid w:val="008A18FD"/>
  </w:style>
  <w:style w:type="character" w:styleId="Hyperlink">
    <w:name w:val="Hyperlink"/>
    <w:basedOn w:val="Absatz-Standardschriftart"/>
    <w:uiPriority w:val="99"/>
    <w:semiHidden/>
    <w:unhideWhenUsed/>
    <w:rsid w:val="008A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4695986/?report=rea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Horisberger Karoline</dc:creator>
  <cp:keywords/>
  <dc:description/>
  <cp:lastModifiedBy>Horisberger Karoline</cp:lastModifiedBy>
  <cp:revision>14</cp:revision>
  <dcterms:created xsi:type="dcterms:W3CDTF">2020-12-23T18:50:00Z</dcterms:created>
  <dcterms:modified xsi:type="dcterms:W3CDTF">2021-01-08T15:31:00Z</dcterms:modified>
</cp:coreProperties>
</file>