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D3" w:rsidRPr="000D5FD3" w:rsidRDefault="000D5FD3" w:rsidP="000D5FD3">
      <w:pPr>
        <w:rPr>
          <w:b/>
          <w:lang w:val="en-US"/>
        </w:rPr>
      </w:pPr>
      <w:r w:rsidRPr="000D5FD3">
        <w:rPr>
          <w:b/>
          <w:lang w:val="en-US"/>
        </w:rPr>
        <w:t xml:space="preserve">Instruments </w:t>
      </w:r>
    </w:p>
    <w:p w:rsidR="000D5FD3" w:rsidRPr="000D5FD3" w:rsidRDefault="000D5FD3" w:rsidP="000D5FD3">
      <w:pPr>
        <w:rPr>
          <w:i/>
          <w:lang w:val="en-US"/>
        </w:rPr>
      </w:pPr>
      <w:r w:rsidRPr="000D5FD3">
        <w:rPr>
          <w:i/>
          <w:lang w:val="en-US"/>
        </w:rPr>
        <w:t>CBCL/6-18R and YSR/11-18R</w:t>
      </w:r>
    </w:p>
    <w:p w:rsidR="000D5FD3" w:rsidRPr="000D5FD3" w:rsidRDefault="000D5FD3" w:rsidP="000D5FD3">
      <w:pPr>
        <w:rPr>
          <w:lang w:val="en-US"/>
        </w:rPr>
      </w:pPr>
      <w:r w:rsidRPr="000D5FD3">
        <w:rPr>
          <w:lang w:val="en-US"/>
        </w:rPr>
        <w:t xml:space="preserve">The Youth Self Report (YSR/11-18R; </w:t>
      </w:r>
      <w:proofErr w:type="spellStart"/>
      <w:r w:rsidRPr="000D5FD3">
        <w:rPr>
          <w:lang w:val="en-US"/>
        </w:rPr>
        <w:t>Döpfner</w:t>
      </w:r>
      <w:proofErr w:type="spellEnd"/>
      <w:r w:rsidRPr="000D5FD3">
        <w:rPr>
          <w:lang w:val="en-US"/>
        </w:rPr>
        <w:t xml:space="preserve"> et al., 2014) is a self-rating questionnaire while the Child Behavior Checklist (CBCL/6-18R; </w:t>
      </w:r>
      <w:proofErr w:type="spellStart"/>
      <w:r w:rsidRPr="000D5FD3">
        <w:rPr>
          <w:lang w:val="en-US"/>
        </w:rPr>
        <w:t>Döpfner</w:t>
      </w:r>
      <w:proofErr w:type="spellEnd"/>
      <w:r w:rsidRPr="000D5FD3">
        <w:rPr>
          <w:lang w:val="en-US"/>
        </w:rPr>
        <w:t xml:space="preserve"> et al., 2014), </w:t>
      </w:r>
      <w:proofErr w:type="gramStart"/>
      <w:r w:rsidRPr="000D5FD3">
        <w:rPr>
          <w:lang w:val="en-US"/>
        </w:rPr>
        <w:t>is completed</w:t>
      </w:r>
      <w:proofErr w:type="gramEnd"/>
      <w:r w:rsidRPr="000D5FD3">
        <w:rPr>
          <w:lang w:val="en-US"/>
        </w:rPr>
        <w:t xml:space="preserve"> by an adult attachment figure. Both questionnaires are comprised of two parts: competence-scales and problem-scales, both evaluating behavior over the last six months. Results </w:t>
      </w:r>
      <w:proofErr w:type="gramStart"/>
      <w:r w:rsidRPr="000D5FD3">
        <w:rPr>
          <w:lang w:val="en-US"/>
        </w:rPr>
        <w:t>are summarized</w:t>
      </w:r>
      <w:proofErr w:type="gramEnd"/>
      <w:r w:rsidRPr="000D5FD3">
        <w:rPr>
          <w:lang w:val="en-US"/>
        </w:rPr>
        <w:t xml:space="preserve"> in the subscales and the subscales “Anxious and Depressed”, “Withdrawn and Depressed” and “Somatic Problems” are factored into the superordinate broadband score “Internalizing Problems” while the broadband score “Externalizing Problems” combines the scores of the subscales “Aggressive Behavior” and “Rule Breaking Behavior”. Both broadband scores and the remaining narrowband scales (“Social Problems”, “Thought Problems”, </w:t>
      </w:r>
      <w:proofErr w:type="gramStart"/>
      <w:r w:rsidRPr="000D5FD3">
        <w:rPr>
          <w:lang w:val="en-US"/>
        </w:rPr>
        <w:t>“</w:t>
      </w:r>
      <w:proofErr w:type="gramEnd"/>
      <w:r w:rsidRPr="000D5FD3">
        <w:rPr>
          <w:lang w:val="en-US"/>
        </w:rPr>
        <w:t xml:space="preserve">Attention Problems”) are introduced into the Total Problem Score. </w:t>
      </w:r>
    </w:p>
    <w:p w:rsidR="000D5FD3" w:rsidRPr="000D5FD3" w:rsidRDefault="000D5FD3" w:rsidP="000D5FD3">
      <w:pPr>
        <w:rPr>
          <w:i/>
          <w:lang w:val="en-US"/>
        </w:rPr>
      </w:pPr>
      <w:r w:rsidRPr="000D5FD3">
        <w:rPr>
          <w:i/>
          <w:lang w:val="en-US"/>
        </w:rPr>
        <w:t>UPID</w:t>
      </w:r>
    </w:p>
    <w:p w:rsidR="000D5FD3" w:rsidRPr="000D5FD3" w:rsidRDefault="000D5FD3" w:rsidP="000D5FD3">
      <w:pPr>
        <w:rPr>
          <w:lang w:val="en-US"/>
        </w:rPr>
      </w:pPr>
      <w:r w:rsidRPr="000D5FD3">
        <w:rPr>
          <w:lang w:val="en-US"/>
        </w:rPr>
        <w:t>The UCLA PTSD Reaction Index (UPID) is assessing the experience of potentially traumatic events and psycho-reactive symptoms. The questionnaire comprises three parts. The first part provides a list of potentially traumatic events. If a child refers to one or more potentially traumatic experiences, the second part investigates the subjective experience of a potential traumatic event. The third part analyzes the experience and the intensity of listed trauma related symptoms. The total score provides evidence of the presence of PTSD in a view to the DSM-IV and ICD-10 criteria (Steinberg et al., 2004).</w:t>
      </w:r>
    </w:p>
    <w:p w:rsidR="000D5FD3" w:rsidRPr="000D5FD3" w:rsidRDefault="000D5FD3" w:rsidP="000D5FD3">
      <w:pPr>
        <w:rPr>
          <w:i/>
          <w:lang w:val="en-US"/>
        </w:rPr>
      </w:pPr>
      <w:r w:rsidRPr="000D5FD3">
        <w:rPr>
          <w:i/>
          <w:lang w:val="en-US"/>
        </w:rPr>
        <w:t>DIKJ</w:t>
      </w:r>
    </w:p>
    <w:p w:rsidR="000D5FD3" w:rsidRDefault="000D5FD3" w:rsidP="000D5FD3">
      <w:r w:rsidRPr="000D5FD3">
        <w:rPr>
          <w:lang w:val="en-US"/>
        </w:rPr>
        <w:t xml:space="preserve">The DIKJ (Depression inventory for Children and Adolescents) investigates symptoms of depression in children and adolescents aged 8 to 16 years. The evaluation of all items provides one overall T-value describing clinical relevance related to the number and intensity of reported depressive symptoms. A T-value between 60 and 69 reveals marginal </w:t>
      </w:r>
      <w:proofErr w:type="gramStart"/>
      <w:r w:rsidRPr="000D5FD3">
        <w:rPr>
          <w:lang w:val="en-US"/>
        </w:rPr>
        <w:t>suffering,</w:t>
      </w:r>
      <w:proofErr w:type="gramEnd"/>
      <w:r w:rsidRPr="000D5FD3">
        <w:rPr>
          <w:lang w:val="en-US"/>
        </w:rPr>
        <w:t xml:space="preserve"> T-values above 70 indicate that the level of suffering from depressive symptoms is clinically relevant. </w:t>
      </w:r>
      <w:r>
        <w:t>(</w:t>
      </w:r>
      <w:proofErr w:type="spellStart"/>
      <w:r>
        <w:t>Stiensmeier-Pelster</w:t>
      </w:r>
      <w:proofErr w:type="spellEnd"/>
      <w:r>
        <w:t xml:space="preserve"> et al., 2000).</w:t>
      </w:r>
    </w:p>
    <w:p w:rsidR="000D5FD3" w:rsidRPr="000D5FD3" w:rsidRDefault="000D5FD3" w:rsidP="000D5FD3">
      <w:pPr>
        <w:rPr>
          <w:i/>
        </w:rPr>
      </w:pPr>
      <w:r w:rsidRPr="000D5FD3">
        <w:rPr>
          <w:i/>
        </w:rPr>
        <w:t>PHOKI</w:t>
      </w:r>
    </w:p>
    <w:p w:rsidR="00DA7B4A" w:rsidRDefault="000D5FD3" w:rsidP="000D5FD3">
      <w:pPr>
        <w:rPr>
          <w:lang w:val="en-US"/>
        </w:rPr>
      </w:pPr>
      <w:r w:rsidRPr="000D5FD3">
        <w:rPr>
          <w:lang w:val="en-US"/>
        </w:rPr>
        <w:t xml:space="preserve">PHOKI (Phobia inventory for Children and Adolescents) assesses different dimensions of fear common in children and adolescents aged 8 to 18 years using seven sub-scores delineating different domains of fear that </w:t>
      </w:r>
      <w:proofErr w:type="gramStart"/>
      <w:r w:rsidRPr="000D5FD3">
        <w:rPr>
          <w:lang w:val="en-US"/>
        </w:rPr>
        <w:t>are summarized</w:t>
      </w:r>
      <w:proofErr w:type="gramEnd"/>
      <w:r w:rsidRPr="000D5FD3">
        <w:rPr>
          <w:lang w:val="en-US"/>
        </w:rPr>
        <w:t xml:space="preserve"> to a total score. The results </w:t>
      </w:r>
      <w:proofErr w:type="gramStart"/>
      <w:r w:rsidRPr="000D5FD3">
        <w:rPr>
          <w:lang w:val="en-US"/>
        </w:rPr>
        <w:t>are reported</w:t>
      </w:r>
      <w:proofErr w:type="gramEnd"/>
      <w:r w:rsidRPr="000D5FD3">
        <w:rPr>
          <w:lang w:val="en-US"/>
        </w:rPr>
        <w:t xml:space="preserve"> as Standard-Nine-values (“Stanine”). Stanine-values from </w:t>
      </w:r>
      <w:proofErr w:type="gramStart"/>
      <w:r w:rsidRPr="000D5FD3">
        <w:rPr>
          <w:lang w:val="en-US"/>
        </w:rPr>
        <w:t>8</w:t>
      </w:r>
      <w:proofErr w:type="gramEnd"/>
      <w:r w:rsidRPr="000D5FD3">
        <w:rPr>
          <w:lang w:val="en-US"/>
        </w:rPr>
        <w:t xml:space="preserve"> to 9 indicate clinically relevant suffering (</w:t>
      </w:r>
      <w:proofErr w:type="spellStart"/>
      <w:r w:rsidRPr="000D5FD3">
        <w:rPr>
          <w:lang w:val="en-US"/>
        </w:rPr>
        <w:t>Döpfner</w:t>
      </w:r>
      <w:proofErr w:type="spellEnd"/>
      <w:r w:rsidRPr="000D5FD3">
        <w:rPr>
          <w:lang w:val="en-US"/>
        </w:rPr>
        <w:t xml:space="preserve"> et al., 2006).</w:t>
      </w:r>
    </w:p>
    <w:p w:rsidR="000D5FD3" w:rsidRDefault="000D5FD3" w:rsidP="000D5FD3">
      <w:pPr>
        <w:rPr>
          <w:lang w:val="en-US"/>
        </w:rPr>
      </w:pPr>
    </w:p>
    <w:p w:rsidR="000D5FD3" w:rsidRDefault="000D5FD3" w:rsidP="000D5FD3">
      <w:pPr>
        <w:rPr>
          <w:b/>
          <w:lang w:val="en-US"/>
        </w:rPr>
      </w:pPr>
      <w:r w:rsidRPr="000D5FD3">
        <w:rPr>
          <w:b/>
          <w:lang w:val="en-US"/>
        </w:rPr>
        <w:t>References:</w:t>
      </w:r>
    </w:p>
    <w:p w:rsidR="000D5FD3" w:rsidRPr="000D5FD3" w:rsidRDefault="000D5FD3" w:rsidP="000D5FD3">
      <w:r>
        <w:t>1.</w:t>
      </w:r>
      <w:r w:rsidRPr="000D5FD3">
        <w:t xml:space="preserve">Döpfner, M., </w:t>
      </w:r>
      <w:proofErr w:type="spellStart"/>
      <w:r w:rsidRPr="000D5FD3">
        <w:t>Plück</w:t>
      </w:r>
      <w:proofErr w:type="spellEnd"/>
      <w:r w:rsidRPr="000D5FD3">
        <w:t xml:space="preserve">, J. &amp; Kinnen, C. (2014). CBCL/6-18R, TRF/6-18R, YSR/11-18R. Deutsche Schulalter-Formen der Child </w:t>
      </w:r>
      <w:proofErr w:type="spellStart"/>
      <w:r w:rsidRPr="000D5FD3">
        <w:t>Behavior</w:t>
      </w:r>
      <w:proofErr w:type="spellEnd"/>
      <w:r w:rsidRPr="000D5FD3">
        <w:t xml:space="preserve"> Checklist von Thomas M. Achenbach. Göttingen: </w:t>
      </w:r>
      <w:proofErr w:type="spellStart"/>
      <w:r w:rsidRPr="000D5FD3">
        <w:t>Hogre-fe</w:t>
      </w:r>
      <w:proofErr w:type="spellEnd"/>
      <w:r w:rsidRPr="000D5FD3">
        <w:t>.</w:t>
      </w:r>
    </w:p>
    <w:p w:rsidR="000D5FD3" w:rsidRPr="000D5FD3" w:rsidRDefault="000D5FD3" w:rsidP="000D5FD3">
      <w:r>
        <w:t>2.</w:t>
      </w:r>
      <w:r w:rsidRPr="000D5FD3">
        <w:t xml:space="preserve">Steinberg, A. M., </w:t>
      </w:r>
      <w:proofErr w:type="spellStart"/>
      <w:r w:rsidRPr="000D5FD3">
        <w:t>Brymer</w:t>
      </w:r>
      <w:proofErr w:type="spellEnd"/>
      <w:r w:rsidRPr="000D5FD3">
        <w:t xml:space="preserve">, M., Decker, K., </w:t>
      </w:r>
      <w:proofErr w:type="spellStart"/>
      <w:r w:rsidRPr="000D5FD3">
        <w:t>Pynoos</w:t>
      </w:r>
      <w:proofErr w:type="spellEnd"/>
      <w:r w:rsidRPr="000D5FD3">
        <w:t xml:space="preserve">, R. S. (2004). </w:t>
      </w:r>
      <w:r w:rsidRPr="000D5FD3">
        <w:rPr>
          <w:lang w:val="en-US"/>
        </w:rPr>
        <w:t xml:space="preserve">The University of California at Los Angeles Post-Traumatic Stress Disorder Reaction Index. </w:t>
      </w:r>
      <w:proofErr w:type="spellStart"/>
      <w:r w:rsidRPr="000D5FD3">
        <w:t>Current</w:t>
      </w:r>
      <w:proofErr w:type="spellEnd"/>
      <w:r w:rsidRPr="000D5FD3">
        <w:t xml:space="preserve"> </w:t>
      </w:r>
      <w:proofErr w:type="spellStart"/>
      <w:r w:rsidRPr="000D5FD3">
        <w:t>Psychiatry</w:t>
      </w:r>
      <w:proofErr w:type="spellEnd"/>
      <w:r w:rsidRPr="000D5FD3">
        <w:t xml:space="preserve"> Reports, 6: 96-100</w:t>
      </w:r>
    </w:p>
    <w:p w:rsidR="000D5FD3" w:rsidRPr="000D5FD3" w:rsidRDefault="000D5FD3" w:rsidP="000D5FD3">
      <w:r>
        <w:t>3.</w:t>
      </w:r>
      <w:r w:rsidRPr="000D5FD3">
        <w:t>Stiensmeier-Pelster, J., Schürmann, M. &amp; Duda, K. (2000). Depressions-Inventar für Kinder und Jugendliche (DIKJ). Handanweisung (2., überarb. u. neunorm. Aufl.). Göttingen, Wien: Hogrefe.</w:t>
      </w:r>
    </w:p>
    <w:p w:rsidR="000D5FD3" w:rsidRPr="000D5FD3" w:rsidRDefault="000D5FD3" w:rsidP="000D5FD3">
      <w:r>
        <w:t>4.</w:t>
      </w:r>
      <w:bookmarkStart w:id="0" w:name="_GoBack"/>
      <w:bookmarkEnd w:id="0"/>
      <w:r w:rsidRPr="000D5FD3">
        <w:t xml:space="preserve">Döpfner, M., Schnabel, M., </w:t>
      </w:r>
      <w:proofErr w:type="spellStart"/>
      <w:r w:rsidRPr="000D5FD3">
        <w:t>Goletz</w:t>
      </w:r>
      <w:proofErr w:type="spellEnd"/>
      <w:r w:rsidRPr="000D5FD3">
        <w:t xml:space="preserve">, H., </w:t>
      </w:r>
      <w:proofErr w:type="spellStart"/>
      <w:r w:rsidRPr="000D5FD3">
        <w:t>Ollendick</w:t>
      </w:r>
      <w:proofErr w:type="spellEnd"/>
      <w:r w:rsidRPr="000D5FD3">
        <w:t xml:space="preserve">, T.H. (2006). </w:t>
      </w:r>
      <w:proofErr w:type="spellStart"/>
      <w:r w:rsidRPr="000D5FD3">
        <w:t>Phobiefragebogen</w:t>
      </w:r>
      <w:proofErr w:type="spellEnd"/>
      <w:r w:rsidRPr="000D5FD3">
        <w:t xml:space="preserve"> für Kinder und Jugendliche (PHOKI) (1. Aufl.). </w:t>
      </w:r>
      <w:r>
        <w:t xml:space="preserve">Göttingen, Wien [u.a.]: </w:t>
      </w:r>
      <w:proofErr w:type="spellStart"/>
      <w:r>
        <w:t>Hogref</w:t>
      </w:r>
      <w:proofErr w:type="spellEnd"/>
    </w:p>
    <w:sectPr w:rsidR="000D5FD3" w:rsidRPr="000D5F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DD"/>
    <w:rsid w:val="000D5FD3"/>
    <w:rsid w:val="008F2BDD"/>
    <w:rsid w:val="00DA7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DAF2"/>
  <w15:chartTrackingRefBased/>
  <w15:docId w15:val="{40382BFD-5891-4031-92F7-D90C0DCF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2720</Characters>
  <Application>Microsoft Office Word</Application>
  <DocSecurity>0</DocSecurity>
  <Lines>22</Lines>
  <Paragraphs>6</Paragraphs>
  <ScaleCrop>false</ScaleCrop>
  <Company>Medizinische Universitaet Wien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Skala Katrin Dr.</dc:creator>
  <cp:keywords/>
  <dc:description/>
  <cp:lastModifiedBy>Skala Katrin Dr.</cp:lastModifiedBy>
  <cp:revision>2</cp:revision>
  <dcterms:created xsi:type="dcterms:W3CDTF">2021-03-20T09:42:00Z</dcterms:created>
  <dcterms:modified xsi:type="dcterms:W3CDTF">2021-03-20T09:46:00Z</dcterms:modified>
</cp:coreProperties>
</file>